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B8F60" w14:textId="77777777" w:rsidR="00350072" w:rsidRPr="005E6FAC" w:rsidRDefault="00350072" w:rsidP="00350072">
      <w:pPr>
        <w:widowControl w:val="0"/>
        <w:autoSpaceDE w:val="0"/>
        <w:autoSpaceDN w:val="0"/>
        <w:adjustRightInd w:val="0"/>
        <w:spacing w:after="240" w:line="300" w:lineRule="atLeast"/>
        <w:jc w:val="center"/>
        <w:rPr>
          <w:rFonts w:ascii="Courier New" w:hAnsi="Courier New" w:cs="Courier New"/>
          <w:b/>
          <w:sz w:val="28"/>
          <w:szCs w:val="28"/>
        </w:rPr>
      </w:pPr>
      <w:r w:rsidRPr="005E6FAC">
        <w:rPr>
          <w:rFonts w:ascii="Courier New" w:hAnsi="Courier New" w:cs="Courier New"/>
          <w:b/>
          <w:sz w:val="28"/>
          <w:szCs w:val="28"/>
        </w:rPr>
        <w:t>PROJETO DE LEI N</w:t>
      </w:r>
      <w:r w:rsidRPr="005E6FAC">
        <w:rPr>
          <w:rFonts w:ascii="Courier New" w:hAnsi="Courier New" w:cs="Courier New"/>
          <w:b/>
          <w:sz w:val="28"/>
          <w:szCs w:val="28"/>
          <w:vertAlign w:val="superscript"/>
        </w:rPr>
        <w:t>O</w:t>
      </w:r>
      <w:r w:rsidRPr="005E6FAC">
        <w:rPr>
          <w:rFonts w:ascii="Courier New" w:hAnsi="Courier New" w:cs="Courier New"/>
          <w:b/>
          <w:sz w:val="28"/>
          <w:szCs w:val="28"/>
        </w:rPr>
        <w:t>. _______, DE _____ DE ABRIL DE 2020.</w:t>
      </w:r>
    </w:p>
    <w:p w14:paraId="2528424C" w14:textId="77777777" w:rsidR="00350072" w:rsidRPr="005E6FAC" w:rsidRDefault="00350072" w:rsidP="002E5A22">
      <w:pPr>
        <w:widowControl w:val="0"/>
        <w:autoSpaceDE w:val="0"/>
        <w:autoSpaceDN w:val="0"/>
        <w:adjustRightInd w:val="0"/>
        <w:spacing w:after="240" w:line="300" w:lineRule="atLeast"/>
        <w:jc w:val="both"/>
        <w:rPr>
          <w:rFonts w:ascii="Courier New" w:hAnsi="Courier New" w:cs="Courier New"/>
          <w:sz w:val="22"/>
          <w:szCs w:val="22"/>
        </w:rPr>
      </w:pPr>
    </w:p>
    <w:p w14:paraId="14843115" w14:textId="77777777" w:rsidR="00350072" w:rsidRPr="005E6FAC" w:rsidRDefault="00350072" w:rsidP="00257A01">
      <w:pPr>
        <w:widowControl w:val="0"/>
        <w:autoSpaceDE w:val="0"/>
        <w:autoSpaceDN w:val="0"/>
        <w:adjustRightInd w:val="0"/>
        <w:spacing w:after="240" w:line="300" w:lineRule="atLeast"/>
        <w:ind w:left="3402"/>
        <w:jc w:val="both"/>
        <w:rPr>
          <w:rFonts w:ascii="Courier New" w:hAnsi="Courier New" w:cs="Courier New"/>
          <w:i/>
          <w:sz w:val="22"/>
          <w:szCs w:val="22"/>
        </w:rPr>
      </w:pPr>
      <w:bookmarkStart w:id="0" w:name="_GoBack"/>
      <w:bookmarkEnd w:id="0"/>
      <w:r w:rsidRPr="005E6FAC">
        <w:rPr>
          <w:rFonts w:ascii="Courier New" w:hAnsi="Courier New" w:cs="Courier New"/>
          <w:i/>
          <w:sz w:val="22"/>
          <w:szCs w:val="22"/>
        </w:rPr>
        <w:t xml:space="preserve">“Dispõe sobre a decretação de moratória </w:t>
      </w:r>
      <w:r w:rsidR="005E6FAC" w:rsidRPr="005E6FAC">
        <w:rPr>
          <w:rFonts w:ascii="Courier New" w:hAnsi="Courier New" w:cs="Courier New"/>
          <w:i/>
          <w:sz w:val="22"/>
          <w:szCs w:val="22"/>
        </w:rPr>
        <w:t xml:space="preserve">em virtude da pandemia do COVID-19 </w:t>
      </w:r>
      <w:r w:rsidR="00257A01" w:rsidRPr="005E6FAC">
        <w:rPr>
          <w:rFonts w:ascii="Courier New" w:hAnsi="Courier New" w:cs="Courier New"/>
          <w:i/>
          <w:sz w:val="22"/>
          <w:szCs w:val="22"/>
        </w:rPr>
        <w:t>dos débitos tributários municipais e dá outras providências.”</w:t>
      </w:r>
    </w:p>
    <w:p w14:paraId="2E5BB371" w14:textId="77777777" w:rsidR="00350072" w:rsidRPr="005E6FAC" w:rsidRDefault="00350072" w:rsidP="002E5A22">
      <w:pPr>
        <w:widowControl w:val="0"/>
        <w:autoSpaceDE w:val="0"/>
        <w:autoSpaceDN w:val="0"/>
        <w:adjustRightInd w:val="0"/>
        <w:spacing w:after="240" w:line="300" w:lineRule="atLeast"/>
        <w:jc w:val="both"/>
        <w:rPr>
          <w:rFonts w:ascii="Courier New" w:hAnsi="Courier New" w:cs="Courier New"/>
          <w:sz w:val="22"/>
          <w:szCs w:val="22"/>
        </w:rPr>
      </w:pPr>
    </w:p>
    <w:p w14:paraId="0EFFD477" w14:textId="77777777" w:rsidR="002E5A22" w:rsidRPr="005E6FAC" w:rsidRDefault="00DE6D5E" w:rsidP="002E5A22">
      <w:pPr>
        <w:widowControl w:val="0"/>
        <w:autoSpaceDE w:val="0"/>
        <w:autoSpaceDN w:val="0"/>
        <w:adjustRightInd w:val="0"/>
        <w:spacing w:after="240" w:line="300" w:lineRule="atLeast"/>
        <w:jc w:val="both"/>
        <w:rPr>
          <w:rFonts w:ascii="Courier New" w:hAnsi="Courier New" w:cs="Courier New"/>
          <w:noProof w:val="0"/>
          <w:color w:val="000000"/>
          <w:sz w:val="22"/>
          <w:szCs w:val="22"/>
        </w:rPr>
      </w:pPr>
      <w:r w:rsidRPr="005E6FAC">
        <w:rPr>
          <w:rFonts w:ascii="Courier New" w:hAnsi="Courier New" w:cs="Courier New"/>
          <w:sz w:val="22"/>
          <w:szCs w:val="22"/>
        </w:rPr>
        <w:t>Art. 1</w:t>
      </w:r>
      <w:r w:rsidRPr="005E6FAC">
        <w:rPr>
          <w:rFonts w:ascii="Courier New" w:hAnsi="Courier New" w:cs="Courier New"/>
          <w:sz w:val="22"/>
          <w:szCs w:val="22"/>
          <w:vertAlign w:val="superscript"/>
        </w:rPr>
        <w:t>o</w:t>
      </w:r>
      <w:r w:rsidRPr="005E6FAC">
        <w:rPr>
          <w:rFonts w:ascii="Courier New" w:hAnsi="Courier New" w:cs="Courier New"/>
          <w:sz w:val="22"/>
          <w:szCs w:val="22"/>
        </w:rPr>
        <w:t xml:space="preserve"> </w:t>
      </w:r>
      <w:r w:rsidR="00587D38" w:rsidRPr="005E6FAC">
        <w:rPr>
          <w:rFonts w:ascii="Courier New" w:hAnsi="Courier New" w:cs="Courier New"/>
          <w:sz w:val="22"/>
          <w:szCs w:val="22"/>
        </w:rPr>
        <w:t>–</w:t>
      </w:r>
      <w:r w:rsidRPr="005E6FAC">
        <w:rPr>
          <w:rFonts w:ascii="Courier New" w:hAnsi="Courier New" w:cs="Courier New"/>
          <w:sz w:val="22"/>
          <w:szCs w:val="22"/>
        </w:rPr>
        <w:t xml:space="preserve"> </w:t>
      </w:r>
      <w:r w:rsidR="002E5A22" w:rsidRPr="005E6FAC">
        <w:rPr>
          <w:rFonts w:ascii="Courier New" w:hAnsi="Courier New" w:cs="Courier New"/>
          <w:noProof w:val="0"/>
          <w:color w:val="000000"/>
          <w:sz w:val="22"/>
          <w:szCs w:val="22"/>
        </w:rPr>
        <w:t xml:space="preserve">Fica o Poder Executivo autorizado a conceder moratória ou parcelamento de débitos tributários </w:t>
      </w:r>
      <w:r w:rsidR="005E6FAC" w:rsidRPr="005E6FAC">
        <w:rPr>
          <w:rFonts w:ascii="Courier New" w:hAnsi="Courier New" w:cs="Courier New"/>
          <w:noProof w:val="0"/>
          <w:color w:val="000000"/>
          <w:sz w:val="22"/>
          <w:szCs w:val="22"/>
        </w:rPr>
        <w:t>enquanto durar a situação de emergência e calamidade pública provocada pela pandemia do COVID-19</w:t>
      </w:r>
      <w:r w:rsidR="002E5A22" w:rsidRPr="005E6FAC">
        <w:rPr>
          <w:rFonts w:ascii="Courier New" w:hAnsi="Courier New" w:cs="Courier New"/>
          <w:noProof w:val="0"/>
          <w:color w:val="000000"/>
          <w:sz w:val="22"/>
          <w:szCs w:val="22"/>
        </w:rPr>
        <w:t xml:space="preserve">, observado o disposto nos artigos 152 a 155-A e 176 a 179 do Código Tributário Nacional e as regras gerais previstas nesta lei. </w:t>
      </w:r>
    </w:p>
    <w:p w14:paraId="0786879D" w14:textId="77777777" w:rsidR="00587D38" w:rsidRPr="005E6FAC" w:rsidRDefault="00587D38" w:rsidP="002E5A22">
      <w:pPr>
        <w:jc w:val="both"/>
        <w:rPr>
          <w:rFonts w:ascii="Courier New" w:hAnsi="Courier New" w:cs="Courier New"/>
          <w:sz w:val="22"/>
          <w:szCs w:val="22"/>
        </w:rPr>
      </w:pPr>
    </w:p>
    <w:p w14:paraId="4F0D5638" w14:textId="77777777" w:rsidR="002E5A22" w:rsidRPr="005E6FAC" w:rsidRDefault="002E5A22" w:rsidP="002E5A22">
      <w:pPr>
        <w:widowControl w:val="0"/>
        <w:autoSpaceDE w:val="0"/>
        <w:autoSpaceDN w:val="0"/>
        <w:adjustRightInd w:val="0"/>
        <w:spacing w:after="240" w:line="300" w:lineRule="atLeast"/>
        <w:jc w:val="both"/>
        <w:rPr>
          <w:rFonts w:ascii="Courier New" w:hAnsi="Courier New" w:cs="Courier New"/>
          <w:noProof w:val="0"/>
          <w:color w:val="000000"/>
          <w:sz w:val="22"/>
          <w:szCs w:val="22"/>
        </w:rPr>
      </w:pPr>
      <w:r w:rsidRPr="005E6FAC">
        <w:rPr>
          <w:rFonts w:ascii="Courier New" w:hAnsi="Courier New" w:cs="Courier New"/>
          <w:noProof w:val="0"/>
          <w:color w:val="000000"/>
          <w:sz w:val="22"/>
          <w:szCs w:val="22"/>
        </w:rPr>
        <w:t>Artigo 2</w:t>
      </w:r>
      <w:r w:rsidRPr="005E6FAC">
        <w:rPr>
          <w:rFonts w:ascii="Courier New" w:hAnsi="Courier New" w:cs="Courier New"/>
          <w:noProof w:val="0"/>
          <w:color w:val="000000"/>
          <w:sz w:val="22"/>
          <w:szCs w:val="22"/>
          <w:vertAlign w:val="superscript"/>
        </w:rPr>
        <w:t>o</w:t>
      </w:r>
      <w:r w:rsidRPr="005E6FAC">
        <w:rPr>
          <w:rFonts w:ascii="Courier New" w:hAnsi="Courier New" w:cs="Courier New"/>
          <w:noProof w:val="0"/>
          <w:color w:val="000000"/>
          <w:sz w:val="22"/>
          <w:szCs w:val="22"/>
        </w:rPr>
        <w:t xml:space="preserve"> - Poderão ser objeto de moratória ou parcelamento de que trata esta lei os débitos tributários de qualquer natureza, constituídos ou não, inclusive os inscritos em Dívida Ativa, ajuizados ou a ajuizar, excluídos apenas os débitos: </w:t>
      </w:r>
    </w:p>
    <w:p w14:paraId="4DB1876C" w14:textId="77777777" w:rsidR="00350072" w:rsidRPr="005E6FAC" w:rsidRDefault="002E5A22" w:rsidP="002E5A22">
      <w:pPr>
        <w:widowControl w:val="0"/>
        <w:autoSpaceDE w:val="0"/>
        <w:autoSpaceDN w:val="0"/>
        <w:adjustRightInd w:val="0"/>
        <w:spacing w:after="240" w:line="200" w:lineRule="atLeast"/>
        <w:jc w:val="both"/>
        <w:rPr>
          <w:rFonts w:ascii="Courier New" w:hAnsi="Courier New" w:cs="Courier New"/>
          <w:noProof w:val="0"/>
          <w:color w:val="000000"/>
          <w:sz w:val="22"/>
          <w:szCs w:val="22"/>
        </w:rPr>
      </w:pPr>
      <w:r w:rsidRPr="005E6FAC">
        <w:rPr>
          <w:rFonts w:ascii="Courier New" w:hAnsi="Courier New" w:cs="Courier New"/>
          <w:noProof w:val="0"/>
          <w:color w:val="000000"/>
          <w:sz w:val="22"/>
          <w:szCs w:val="22"/>
        </w:rPr>
        <w:t xml:space="preserve">I - </w:t>
      </w:r>
      <w:proofErr w:type="gramStart"/>
      <w:r w:rsidR="00350072" w:rsidRPr="005E6FAC">
        <w:rPr>
          <w:rFonts w:ascii="Courier New" w:hAnsi="Courier New" w:cs="Courier New"/>
          <w:noProof w:val="0"/>
          <w:color w:val="000000"/>
          <w:sz w:val="22"/>
          <w:szCs w:val="22"/>
        </w:rPr>
        <w:t>de</w:t>
      </w:r>
      <w:proofErr w:type="gramEnd"/>
      <w:r w:rsidR="00350072" w:rsidRPr="005E6FAC">
        <w:rPr>
          <w:rFonts w:ascii="Courier New" w:hAnsi="Courier New" w:cs="Courier New"/>
          <w:noProof w:val="0"/>
          <w:color w:val="000000"/>
          <w:sz w:val="22"/>
          <w:szCs w:val="22"/>
        </w:rPr>
        <w:t xml:space="preserve"> natureza contratual;</w:t>
      </w:r>
    </w:p>
    <w:p w14:paraId="2EA51559" w14:textId="77777777" w:rsidR="002E5A22" w:rsidRPr="005E6FAC" w:rsidRDefault="002E5A22" w:rsidP="002E5A22">
      <w:pPr>
        <w:widowControl w:val="0"/>
        <w:autoSpaceDE w:val="0"/>
        <w:autoSpaceDN w:val="0"/>
        <w:adjustRightInd w:val="0"/>
        <w:spacing w:after="240" w:line="200" w:lineRule="atLeast"/>
        <w:jc w:val="both"/>
        <w:rPr>
          <w:rFonts w:ascii="Courier New" w:hAnsi="Courier New" w:cs="Courier New"/>
          <w:noProof w:val="0"/>
          <w:color w:val="000000"/>
          <w:sz w:val="22"/>
          <w:szCs w:val="22"/>
        </w:rPr>
      </w:pPr>
      <w:r w:rsidRPr="005E6FAC">
        <w:rPr>
          <w:rFonts w:ascii="Courier New" w:hAnsi="Courier New" w:cs="Courier New"/>
          <w:noProof w:val="0"/>
          <w:color w:val="000000"/>
          <w:sz w:val="22"/>
          <w:szCs w:val="22"/>
        </w:rPr>
        <w:t>I</w:t>
      </w:r>
      <w:r w:rsidR="00C65E48" w:rsidRPr="005E6FAC">
        <w:rPr>
          <w:rFonts w:ascii="Courier New" w:hAnsi="Courier New" w:cs="Courier New"/>
          <w:noProof w:val="0"/>
          <w:color w:val="000000"/>
          <w:sz w:val="22"/>
          <w:szCs w:val="22"/>
        </w:rPr>
        <w:t>I</w:t>
      </w:r>
      <w:r w:rsidRPr="005E6FAC">
        <w:rPr>
          <w:rFonts w:ascii="Courier New" w:hAnsi="Courier New" w:cs="Courier New"/>
          <w:noProof w:val="0"/>
          <w:color w:val="000000"/>
          <w:sz w:val="22"/>
          <w:szCs w:val="22"/>
        </w:rPr>
        <w:t xml:space="preserve"> - </w:t>
      </w:r>
      <w:proofErr w:type="gramStart"/>
      <w:r w:rsidRPr="005E6FAC">
        <w:rPr>
          <w:rFonts w:ascii="Courier New" w:hAnsi="Courier New" w:cs="Courier New"/>
          <w:noProof w:val="0"/>
          <w:color w:val="000000"/>
          <w:sz w:val="22"/>
          <w:szCs w:val="22"/>
        </w:rPr>
        <w:t>referentes</w:t>
      </w:r>
      <w:proofErr w:type="gramEnd"/>
      <w:r w:rsidRPr="005E6FAC">
        <w:rPr>
          <w:rFonts w:ascii="Courier New" w:hAnsi="Courier New" w:cs="Courier New"/>
          <w:noProof w:val="0"/>
          <w:color w:val="000000"/>
          <w:sz w:val="22"/>
          <w:szCs w:val="22"/>
        </w:rPr>
        <w:t xml:space="preserve"> a indeniz</w:t>
      </w:r>
      <w:r w:rsidR="00C65E48" w:rsidRPr="005E6FAC">
        <w:rPr>
          <w:rFonts w:ascii="Courier New" w:hAnsi="Courier New" w:cs="Courier New"/>
          <w:noProof w:val="0"/>
          <w:color w:val="000000"/>
          <w:sz w:val="22"/>
          <w:szCs w:val="22"/>
        </w:rPr>
        <w:t xml:space="preserve">ações devidas ao Município de Paulo Afonso por dano causado ao seu </w:t>
      </w:r>
      <w:r w:rsidRPr="005E6FAC">
        <w:rPr>
          <w:rFonts w:ascii="Courier New" w:hAnsi="Courier New" w:cs="Courier New"/>
          <w:noProof w:val="0"/>
          <w:color w:val="000000"/>
          <w:sz w:val="22"/>
          <w:szCs w:val="22"/>
        </w:rPr>
        <w:t xml:space="preserve">patrimônio. </w:t>
      </w:r>
    </w:p>
    <w:p w14:paraId="0E30CC61" w14:textId="77777777" w:rsidR="002E5A22" w:rsidRPr="005E6FAC" w:rsidRDefault="002E5A22" w:rsidP="002E5A22">
      <w:pPr>
        <w:jc w:val="both"/>
        <w:rPr>
          <w:rFonts w:ascii="Courier New" w:hAnsi="Courier New" w:cs="Courier New"/>
          <w:sz w:val="22"/>
          <w:szCs w:val="22"/>
        </w:rPr>
      </w:pPr>
    </w:p>
    <w:p w14:paraId="011D5EF0" w14:textId="77777777" w:rsidR="00350072" w:rsidRPr="005E6FAC" w:rsidRDefault="00350072" w:rsidP="00350072">
      <w:pPr>
        <w:widowControl w:val="0"/>
        <w:autoSpaceDE w:val="0"/>
        <w:autoSpaceDN w:val="0"/>
        <w:adjustRightInd w:val="0"/>
        <w:spacing w:after="240" w:line="300" w:lineRule="atLeast"/>
        <w:jc w:val="both"/>
        <w:rPr>
          <w:rFonts w:ascii="Courier New" w:hAnsi="Courier New" w:cs="Courier New"/>
          <w:noProof w:val="0"/>
          <w:color w:val="000000"/>
          <w:sz w:val="22"/>
          <w:szCs w:val="22"/>
        </w:rPr>
      </w:pPr>
      <w:r w:rsidRPr="005E6FAC">
        <w:rPr>
          <w:rFonts w:ascii="Courier New" w:hAnsi="Courier New" w:cs="Courier New"/>
          <w:noProof w:val="0"/>
          <w:color w:val="000000"/>
          <w:sz w:val="22"/>
          <w:szCs w:val="22"/>
        </w:rPr>
        <w:t>Artigo 3</w:t>
      </w:r>
      <w:r w:rsidRPr="005E6FAC">
        <w:rPr>
          <w:rFonts w:ascii="Courier New" w:hAnsi="Courier New" w:cs="Courier New"/>
          <w:noProof w:val="0"/>
          <w:color w:val="000000"/>
          <w:sz w:val="22"/>
          <w:szCs w:val="22"/>
          <w:vertAlign w:val="superscript"/>
        </w:rPr>
        <w:t>o</w:t>
      </w:r>
      <w:r w:rsidRPr="005E6FAC">
        <w:rPr>
          <w:rFonts w:ascii="Courier New" w:hAnsi="Courier New" w:cs="Courier New"/>
          <w:noProof w:val="0"/>
          <w:color w:val="000000"/>
          <w:sz w:val="22"/>
          <w:szCs w:val="22"/>
        </w:rPr>
        <w:t xml:space="preserve"> - A moratória ou parcelamento poderão ser concedidos: </w:t>
      </w:r>
    </w:p>
    <w:p w14:paraId="5ECFCB6B" w14:textId="77777777" w:rsidR="00350072" w:rsidRPr="005E6FAC" w:rsidRDefault="00350072" w:rsidP="00350072">
      <w:pPr>
        <w:widowControl w:val="0"/>
        <w:autoSpaceDE w:val="0"/>
        <w:autoSpaceDN w:val="0"/>
        <w:adjustRightInd w:val="0"/>
        <w:spacing w:after="240" w:line="200" w:lineRule="atLeast"/>
        <w:jc w:val="both"/>
        <w:rPr>
          <w:rFonts w:ascii="Courier New" w:hAnsi="Courier New" w:cs="Courier New"/>
          <w:noProof w:val="0"/>
          <w:color w:val="000000"/>
          <w:sz w:val="22"/>
          <w:szCs w:val="22"/>
        </w:rPr>
      </w:pPr>
      <w:r w:rsidRPr="005E6FAC">
        <w:rPr>
          <w:rFonts w:ascii="Courier New" w:hAnsi="Courier New" w:cs="Courier New"/>
          <w:noProof w:val="0"/>
          <w:color w:val="000000"/>
          <w:sz w:val="22"/>
          <w:szCs w:val="22"/>
        </w:rPr>
        <w:t xml:space="preserve">I - </w:t>
      </w:r>
      <w:proofErr w:type="gramStart"/>
      <w:r w:rsidRPr="005E6FAC">
        <w:rPr>
          <w:rFonts w:ascii="Courier New" w:hAnsi="Courier New" w:cs="Courier New"/>
          <w:noProof w:val="0"/>
          <w:color w:val="000000"/>
          <w:sz w:val="22"/>
          <w:szCs w:val="22"/>
        </w:rPr>
        <w:t>em</w:t>
      </w:r>
      <w:proofErr w:type="gramEnd"/>
      <w:r w:rsidRPr="005E6FAC">
        <w:rPr>
          <w:rFonts w:ascii="Courier New" w:hAnsi="Courier New" w:cs="Courier New"/>
          <w:noProof w:val="0"/>
          <w:color w:val="000000"/>
          <w:sz w:val="22"/>
          <w:szCs w:val="22"/>
        </w:rPr>
        <w:t xml:space="preserve"> caráter geral; </w:t>
      </w:r>
    </w:p>
    <w:p w14:paraId="64BBA47B" w14:textId="77777777" w:rsidR="00350072" w:rsidRPr="005E6FAC" w:rsidRDefault="00350072" w:rsidP="00350072">
      <w:pPr>
        <w:widowControl w:val="0"/>
        <w:autoSpaceDE w:val="0"/>
        <w:autoSpaceDN w:val="0"/>
        <w:adjustRightInd w:val="0"/>
        <w:spacing w:after="240" w:line="280" w:lineRule="atLeast"/>
        <w:jc w:val="both"/>
        <w:rPr>
          <w:rFonts w:ascii="Courier New" w:hAnsi="Courier New" w:cs="Courier New"/>
          <w:noProof w:val="0"/>
          <w:color w:val="000000"/>
          <w:sz w:val="22"/>
          <w:szCs w:val="22"/>
        </w:rPr>
      </w:pPr>
      <w:r w:rsidRPr="005E6FAC">
        <w:rPr>
          <w:rFonts w:ascii="Courier New" w:hAnsi="Courier New" w:cs="Courier New"/>
          <w:noProof w:val="0"/>
          <w:color w:val="000000"/>
          <w:sz w:val="22"/>
          <w:szCs w:val="22"/>
        </w:rPr>
        <w:t xml:space="preserve">II - </w:t>
      </w:r>
      <w:proofErr w:type="gramStart"/>
      <w:r w:rsidRPr="005E6FAC">
        <w:rPr>
          <w:rFonts w:ascii="Courier New" w:hAnsi="Courier New" w:cs="Courier New"/>
          <w:noProof w:val="0"/>
          <w:color w:val="000000"/>
          <w:sz w:val="22"/>
          <w:szCs w:val="22"/>
        </w:rPr>
        <w:t>para</w:t>
      </w:r>
      <w:proofErr w:type="gramEnd"/>
      <w:r w:rsidRPr="005E6FAC">
        <w:rPr>
          <w:rFonts w:ascii="Courier New" w:hAnsi="Courier New" w:cs="Courier New"/>
          <w:noProof w:val="0"/>
          <w:color w:val="000000"/>
          <w:sz w:val="22"/>
          <w:szCs w:val="22"/>
        </w:rPr>
        <w:t xml:space="preserve"> determinado classe ou categoria de sujeitos passivos, hipótese em que a concessão deverá justificar a razão da discriminação em detrimento dos demais sujeitos passivos; </w:t>
      </w:r>
    </w:p>
    <w:p w14:paraId="0DA1FB79" w14:textId="77777777" w:rsidR="00350072" w:rsidRPr="005E6FAC" w:rsidRDefault="00350072" w:rsidP="00350072">
      <w:pPr>
        <w:widowControl w:val="0"/>
        <w:autoSpaceDE w:val="0"/>
        <w:autoSpaceDN w:val="0"/>
        <w:adjustRightInd w:val="0"/>
        <w:spacing w:after="240" w:line="280" w:lineRule="atLeast"/>
        <w:jc w:val="both"/>
        <w:rPr>
          <w:rFonts w:ascii="Courier New" w:hAnsi="Courier New" w:cs="Courier New"/>
          <w:noProof w:val="0"/>
          <w:color w:val="000000"/>
          <w:sz w:val="22"/>
          <w:szCs w:val="22"/>
        </w:rPr>
      </w:pPr>
      <w:r w:rsidRPr="005E6FAC">
        <w:rPr>
          <w:rFonts w:ascii="Courier New" w:hAnsi="Courier New" w:cs="Courier New"/>
          <w:noProof w:val="0"/>
          <w:color w:val="000000"/>
          <w:sz w:val="22"/>
          <w:szCs w:val="22"/>
        </w:rPr>
        <w:t>II</w:t>
      </w:r>
      <w:r w:rsidR="00C65E48" w:rsidRPr="005E6FAC">
        <w:rPr>
          <w:rFonts w:ascii="Courier New" w:hAnsi="Courier New" w:cs="Courier New"/>
          <w:noProof w:val="0"/>
          <w:color w:val="000000"/>
          <w:sz w:val="22"/>
          <w:szCs w:val="22"/>
        </w:rPr>
        <w:t>I</w:t>
      </w:r>
      <w:r w:rsidRPr="005E6FAC">
        <w:rPr>
          <w:rFonts w:ascii="Courier New" w:hAnsi="Courier New" w:cs="Courier New"/>
          <w:noProof w:val="0"/>
          <w:color w:val="000000"/>
          <w:sz w:val="22"/>
          <w:szCs w:val="22"/>
        </w:rPr>
        <w:t xml:space="preserve"> - pelo prazo má</w:t>
      </w:r>
      <w:r w:rsidR="00C65E48" w:rsidRPr="005E6FAC">
        <w:rPr>
          <w:rFonts w:ascii="Courier New" w:hAnsi="Courier New" w:cs="Courier New"/>
          <w:noProof w:val="0"/>
          <w:color w:val="000000"/>
          <w:sz w:val="22"/>
          <w:szCs w:val="22"/>
        </w:rPr>
        <w:t>ximo de 90</w:t>
      </w:r>
      <w:r w:rsidRPr="005E6FAC">
        <w:rPr>
          <w:rFonts w:ascii="Courier New" w:hAnsi="Courier New" w:cs="Courier New"/>
          <w:noProof w:val="0"/>
          <w:color w:val="000000"/>
          <w:sz w:val="22"/>
          <w:szCs w:val="22"/>
        </w:rPr>
        <w:t xml:space="preserve"> dias, podendo ser prorrogados caso os efeitos provocados pelas circunstâncias que ensejaram sua concessão em caráter geral ou para determinado classe ou categoria de sujeit</w:t>
      </w:r>
      <w:r w:rsidR="005E6FAC" w:rsidRPr="005E6FAC">
        <w:rPr>
          <w:rFonts w:ascii="Courier New" w:hAnsi="Courier New" w:cs="Courier New"/>
          <w:noProof w:val="0"/>
          <w:color w:val="000000"/>
          <w:sz w:val="22"/>
          <w:szCs w:val="22"/>
        </w:rPr>
        <w:t>os passivos ainda a justifiquem.</w:t>
      </w:r>
      <w:r w:rsidRPr="005E6FAC">
        <w:rPr>
          <w:rFonts w:ascii="Courier New" w:hAnsi="Courier New" w:cs="Courier New"/>
          <w:noProof w:val="0"/>
          <w:color w:val="000000"/>
          <w:sz w:val="22"/>
          <w:szCs w:val="22"/>
        </w:rPr>
        <w:t xml:space="preserve"> </w:t>
      </w:r>
    </w:p>
    <w:p w14:paraId="1A38FCF1" w14:textId="77777777" w:rsidR="00350072" w:rsidRPr="005E6FAC" w:rsidRDefault="00350072" w:rsidP="00350072">
      <w:pPr>
        <w:widowControl w:val="0"/>
        <w:autoSpaceDE w:val="0"/>
        <w:autoSpaceDN w:val="0"/>
        <w:adjustRightInd w:val="0"/>
        <w:spacing w:after="240" w:line="300" w:lineRule="atLeast"/>
        <w:jc w:val="both"/>
        <w:rPr>
          <w:rFonts w:ascii="Courier New" w:hAnsi="Courier New" w:cs="Courier New"/>
          <w:noProof w:val="0"/>
          <w:color w:val="000000"/>
          <w:sz w:val="22"/>
          <w:szCs w:val="22"/>
        </w:rPr>
      </w:pPr>
      <w:r w:rsidRPr="005E6FAC">
        <w:rPr>
          <w:rFonts w:ascii="Courier New" w:hAnsi="Courier New" w:cs="Courier New"/>
          <w:noProof w:val="0"/>
          <w:color w:val="000000"/>
          <w:sz w:val="22"/>
          <w:szCs w:val="22"/>
        </w:rPr>
        <w:t xml:space="preserve">§1° - Em qualquer hipótese, a concessão de favor de que trata este artigo poderá ser condicionada a apresentação de documentos que atestem ter o sujeito passivo beneficiário suportado prejuízo ou ônus desproporcional em razão das circunstâncias que justificaram a moratória. </w:t>
      </w:r>
    </w:p>
    <w:p w14:paraId="174C74EE" w14:textId="77777777" w:rsidR="00350072" w:rsidRPr="005E6FAC" w:rsidRDefault="00350072" w:rsidP="00350072">
      <w:pPr>
        <w:widowControl w:val="0"/>
        <w:autoSpaceDE w:val="0"/>
        <w:autoSpaceDN w:val="0"/>
        <w:adjustRightInd w:val="0"/>
        <w:spacing w:after="240" w:line="300" w:lineRule="atLeast"/>
        <w:jc w:val="both"/>
        <w:rPr>
          <w:rFonts w:ascii="Courier New" w:hAnsi="Courier New" w:cs="Courier New"/>
          <w:noProof w:val="0"/>
          <w:color w:val="000000"/>
          <w:sz w:val="22"/>
          <w:szCs w:val="22"/>
        </w:rPr>
      </w:pPr>
      <w:r w:rsidRPr="005E6FAC">
        <w:rPr>
          <w:rFonts w:ascii="Courier New" w:hAnsi="Courier New" w:cs="Courier New"/>
          <w:noProof w:val="0"/>
          <w:color w:val="000000"/>
          <w:sz w:val="22"/>
          <w:szCs w:val="22"/>
        </w:rPr>
        <w:t xml:space="preserve">§2° - Fica dispensado da exigência que de trata o §1° o sujeito passivo diretamente afetado por limitação administrativa promovida pelo Poder </w:t>
      </w:r>
      <w:r w:rsidRPr="005E6FAC">
        <w:rPr>
          <w:rFonts w:ascii="Courier New" w:hAnsi="Courier New" w:cs="Courier New"/>
          <w:noProof w:val="0"/>
          <w:color w:val="000000"/>
          <w:sz w:val="22"/>
          <w:szCs w:val="22"/>
        </w:rPr>
        <w:lastRenderedPageBreak/>
        <w:t xml:space="preserve">Público decorrente de tragédia, epidemia ou pandemia. </w:t>
      </w:r>
    </w:p>
    <w:p w14:paraId="6B2E9DF5" w14:textId="77777777" w:rsidR="002E5A22" w:rsidRPr="005E6FAC" w:rsidRDefault="002E5A22" w:rsidP="002E5A22">
      <w:pPr>
        <w:jc w:val="both"/>
        <w:rPr>
          <w:rFonts w:ascii="Courier New" w:hAnsi="Courier New" w:cs="Courier New"/>
          <w:sz w:val="22"/>
          <w:szCs w:val="22"/>
        </w:rPr>
      </w:pPr>
    </w:p>
    <w:p w14:paraId="766EB57D" w14:textId="77777777" w:rsidR="00350072" w:rsidRPr="005E6FAC" w:rsidRDefault="00350072" w:rsidP="00350072">
      <w:pPr>
        <w:widowControl w:val="0"/>
        <w:autoSpaceDE w:val="0"/>
        <w:autoSpaceDN w:val="0"/>
        <w:adjustRightInd w:val="0"/>
        <w:spacing w:after="240" w:line="300" w:lineRule="atLeast"/>
        <w:jc w:val="both"/>
        <w:rPr>
          <w:rFonts w:ascii="Courier New" w:hAnsi="Courier New" w:cs="Courier New"/>
          <w:noProof w:val="0"/>
          <w:color w:val="000000"/>
          <w:sz w:val="22"/>
          <w:szCs w:val="22"/>
        </w:rPr>
      </w:pPr>
      <w:r w:rsidRPr="005E6FAC">
        <w:rPr>
          <w:rFonts w:ascii="Courier New" w:hAnsi="Courier New" w:cs="Courier New"/>
          <w:noProof w:val="0"/>
          <w:color w:val="000000"/>
          <w:sz w:val="22"/>
          <w:szCs w:val="22"/>
        </w:rPr>
        <w:t>Artigo 4</w:t>
      </w:r>
      <w:r w:rsidRPr="005E6FAC">
        <w:rPr>
          <w:rFonts w:ascii="Courier New" w:hAnsi="Courier New" w:cs="Courier New"/>
          <w:noProof w:val="0"/>
          <w:color w:val="000000"/>
          <w:sz w:val="22"/>
          <w:szCs w:val="22"/>
          <w:vertAlign w:val="superscript"/>
        </w:rPr>
        <w:t>o</w:t>
      </w:r>
      <w:r w:rsidRPr="005E6FAC">
        <w:rPr>
          <w:rFonts w:ascii="Courier New" w:hAnsi="Courier New" w:cs="Courier New"/>
          <w:noProof w:val="0"/>
          <w:color w:val="000000"/>
          <w:sz w:val="22"/>
          <w:szCs w:val="22"/>
        </w:rPr>
        <w:t xml:space="preserve"> - O sujeito passivo que não se enquadrar nas condições previstas no decreto que conceder o parcelamento ou moratória fundados em tragédia, epidemia ou pandemia poderá requerer a concessão do favor, desde que demonstre indícios de prejuízo provocado pelas circunstâncias que o justificaram, hipótese em que incidirão juros, multa moratória, custas e honorários, quando o caso. </w:t>
      </w:r>
    </w:p>
    <w:p w14:paraId="1035756C" w14:textId="77777777" w:rsidR="00C65E48" w:rsidRPr="005E6FAC" w:rsidRDefault="00C65E48" w:rsidP="00350072">
      <w:pPr>
        <w:widowControl w:val="0"/>
        <w:autoSpaceDE w:val="0"/>
        <w:autoSpaceDN w:val="0"/>
        <w:adjustRightInd w:val="0"/>
        <w:spacing w:after="240" w:line="300" w:lineRule="atLeast"/>
        <w:jc w:val="both"/>
        <w:rPr>
          <w:rFonts w:ascii="Courier New" w:hAnsi="Courier New" w:cs="Courier New"/>
          <w:noProof w:val="0"/>
          <w:color w:val="000000"/>
          <w:sz w:val="22"/>
          <w:szCs w:val="22"/>
        </w:rPr>
      </w:pPr>
    </w:p>
    <w:p w14:paraId="6DE67132" w14:textId="77777777" w:rsidR="002E5A22" w:rsidRPr="005E6FAC" w:rsidRDefault="00350072" w:rsidP="002E5A22">
      <w:pPr>
        <w:widowControl w:val="0"/>
        <w:autoSpaceDE w:val="0"/>
        <w:autoSpaceDN w:val="0"/>
        <w:adjustRightInd w:val="0"/>
        <w:spacing w:after="240" w:line="300" w:lineRule="atLeast"/>
        <w:jc w:val="both"/>
        <w:rPr>
          <w:rFonts w:ascii="Courier New" w:hAnsi="Courier New" w:cs="Courier New"/>
          <w:noProof w:val="0"/>
          <w:color w:val="000000"/>
          <w:sz w:val="22"/>
          <w:szCs w:val="22"/>
        </w:rPr>
      </w:pPr>
      <w:r w:rsidRPr="005E6FAC">
        <w:rPr>
          <w:rFonts w:ascii="Courier New" w:hAnsi="Courier New" w:cs="Courier New"/>
          <w:noProof w:val="0"/>
          <w:color w:val="000000"/>
          <w:sz w:val="22"/>
          <w:szCs w:val="22"/>
        </w:rPr>
        <w:t>Artigo 5</w:t>
      </w:r>
      <w:r w:rsidRPr="005E6FAC">
        <w:rPr>
          <w:rFonts w:ascii="Courier New" w:hAnsi="Courier New" w:cs="Courier New"/>
          <w:noProof w:val="0"/>
          <w:color w:val="000000"/>
          <w:sz w:val="22"/>
          <w:szCs w:val="22"/>
          <w:vertAlign w:val="superscript"/>
        </w:rPr>
        <w:t>o</w:t>
      </w:r>
      <w:r w:rsidRPr="005E6FAC">
        <w:rPr>
          <w:rFonts w:ascii="Courier New" w:hAnsi="Courier New" w:cs="Courier New"/>
          <w:noProof w:val="0"/>
          <w:color w:val="000000"/>
          <w:sz w:val="22"/>
          <w:szCs w:val="22"/>
        </w:rPr>
        <w:t xml:space="preserve"> - Na hipótese de concessão de parcelamento ou moratória com fundamento em tragédia, epidemia ou pandemia devidamente declaradas ou reconhecidas pelo poder público municipal, estadual ou federal, observadas as condições para sua concessão previstas em lei ou regulamento, haverá tão somente a atualização monetária do débito, vedada a cobrança de multa e juros moratórios devidos após o pedido. </w:t>
      </w:r>
    </w:p>
    <w:p w14:paraId="3C917783" w14:textId="77777777" w:rsidR="002E5A22" w:rsidRPr="005E6FAC" w:rsidRDefault="002E5A22" w:rsidP="002E5A22">
      <w:pPr>
        <w:widowControl w:val="0"/>
        <w:autoSpaceDE w:val="0"/>
        <w:autoSpaceDN w:val="0"/>
        <w:adjustRightInd w:val="0"/>
        <w:spacing w:after="240" w:line="300" w:lineRule="atLeast"/>
        <w:jc w:val="both"/>
        <w:rPr>
          <w:rFonts w:ascii="Courier New" w:hAnsi="Courier New" w:cs="Courier New"/>
          <w:noProof w:val="0"/>
          <w:color w:val="000000"/>
          <w:sz w:val="22"/>
          <w:szCs w:val="22"/>
        </w:rPr>
      </w:pPr>
    </w:p>
    <w:p w14:paraId="33A2A93E" w14:textId="77777777" w:rsidR="00350072" w:rsidRPr="005E6FAC" w:rsidRDefault="00350072" w:rsidP="00350072">
      <w:pPr>
        <w:widowControl w:val="0"/>
        <w:autoSpaceDE w:val="0"/>
        <w:autoSpaceDN w:val="0"/>
        <w:adjustRightInd w:val="0"/>
        <w:spacing w:after="240" w:line="300" w:lineRule="atLeast"/>
        <w:jc w:val="both"/>
        <w:rPr>
          <w:rFonts w:ascii="Courier New" w:hAnsi="Courier New" w:cs="Courier New"/>
          <w:noProof w:val="0"/>
          <w:color w:val="000000"/>
          <w:sz w:val="22"/>
          <w:szCs w:val="22"/>
        </w:rPr>
      </w:pPr>
      <w:r w:rsidRPr="005E6FAC">
        <w:rPr>
          <w:rFonts w:ascii="Courier New" w:hAnsi="Courier New" w:cs="Courier New"/>
          <w:noProof w:val="0"/>
          <w:color w:val="000000"/>
          <w:sz w:val="22"/>
          <w:szCs w:val="22"/>
        </w:rPr>
        <w:t xml:space="preserve">Artigo </w:t>
      </w:r>
      <w:r w:rsidR="00C65E48" w:rsidRPr="005E6FAC">
        <w:rPr>
          <w:rFonts w:ascii="Courier New" w:hAnsi="Courier New" w:cs="Courier New"/>
          <w:noProof w:val="0"/>
          <w:color w:val="000000"/>
          <w:sz w:val="22"/>
          <w:szCs w:val="22"/>
        </w:rPr>
        <w:t>6</w:t>
      </w:r>
      <w:r w:rsidRPr="005E6FAC">
        <w:rPr>
          <w:rFonts w:ascii="Courier New" w:hAnsi="Courier New" w:cs="Courier New"/>
          <w:noProof w:val="0"/>
          <w:color w:val="000000"/>
          <w:sz w:val="22"/>
          <w:szCs w:val="22"/>
        </w:rPr>
        <w:t xml:space="preserve">° - Fica concedida a moratória pelo prazo de </w:t>
      </w:r>
      <w:r w:rsidR="00C65E48" w:rsidRPr="005E6FAC">
        <w:rPr>
          <w:rFonts w:ascii="Courier New" w:hAnsi="Courier New" w:cs="Courier New"/>
          <w:noProof w:val="0"/>
          <w:color w:val="000000"/>
          <w:sz w:val="22"/>
          <w:szCs w:val="22"/>
        </w:rPr>
        <w:t>120</w:t>
      </w:r>
      <w:r w:rsidRPr="005E6FAC">
        <w:rPr>
          <w:rFonts w:ascii="Courier New" w:hAnsi="Courier New" w:cs="Courier New"/>
          <w:noProof w:val="0"/>
          <w:color w:val="000000"/>
          <w:sz w:val="22"/>
          <w:szCs w:val="22"/>
        </w:rPr>
        <w:t xml:space="preserve"> dias das parcelas do IPTU</w:t>
      </w:r>
      <w:r w:rsidR="000A56C5" w:rsidRPr="005E6FAC">
        <w:rPr>
          <w:rFonts w:ascii="Courier New" w:hAnsi="Courier New" w:cs="Courier New"/>
          <w:noProof w:val="0"/>
          <w:color w:val="000000"/>
          <w:sz w:val="22"/>
          <w:szCs w:val="22"/>
        </w:rPr>
        <w:t xml:space="preserve"> e TFF</w:t>
      </w:r>
      <w:r w:rsidRPr="005E6FAC">
        <w:rPr>
          <w:rFonts w:ascii="Courier New" w:hAnsi="Courier New" w:cs="Courier New"/>
          <w:noProof w:val="0"/>
          <w:color w:val="000000"/>
          <w:sz w:val="22"/>
          <w:szCs w:val="22"/>
        </w:rPr>
        <w:t xml:space="preserve"> referentes aos imóveis dos estabelecimentos cujas atividades foram objeto de limitação administrativa promovida pelo poder público para evitar a proliferação e contágio da pandemia COVID-19. </w:t>
      </w:r>
    </w:p>
    <w:p w14:paraId="02438266" w14:textId="77777777" w:rsidR="00350072" w:rsidRPr="005E6FAC" w:rsidRDefault="00350072" w:rsidP="00350072">
      <w:pPr>
        <w:widowControl w:val="0"/>
        <w:autoSpaceDE w:val="0"/>
        <w:autoSpaceDN w:val="0"/>
        <w:adjustRightInd w:val="0"/>
        <w:spacing w:after="240" w:line="300" w:lineRule="atLeast"/>
        <w:jc w:val="both"/>
        <w:rPr>
          <w:rFonts w:ascii="Courier New" w:hAnsi="Courier New" w:cs="Courier New"/>
          <w:noProof w:val="0"/>
          <w:color w:val="000000"/>
          <w:sz w:val="22"/>
          <w:szCs w:val="22"/>
        </w:rPr>
      </w:pPr>
      <w:r w:rsidRPr="005E6FAC">
        <w:rPr>
          <w:rFonts w:ascii="Courier New" w:hAnsi="Courier New" w:cs="Courier New"/>
          <w:noProof w:val="0"/>
          <w:color w:val="000000"/>
          <w:sz w:val="22"/>
          <w:szCs w:val="22"/>
        </w:rPr>
        <w:t xml:space="preserve">§1° - O disposto neste artigo não impede a concessão de moratória a estabelecimentos que não se enquadrem no </w:t>
      </w:r>
      <w:r w:rsidRPr="005E6FAC">
        <w:rPr>
          <w:rFonts w:ascii="Courier New" w:hAnsi="Courier New" w:cs="Courier New"/>
          <w:i/>
          <w:noProof w:val="0"/>
          <w:color w:val="000000"/>
          <w:sz w:val="22"/>
          <w:szCs w:val="22"/>
        </w:rPr>
        <w:t>caput</w:t>
      </w:r>
      <w:r w:rsidRPr="005E6FAC">
        <w:rPr>
          <w:rFonts w:ascii="Courier New" w:hAnsi="Courier New" w:cs="Courier New"/>
          <w:noProof w:val="0"/>
          <w:color w:val="000000"/>
          <w:sz w:val="22"/>
          <w:szCs w:val="22"/>
        </w:rPr>
        <w:t xml:space="preserve">, a critério do Poder Executivo. </w:t>
      </w:r>
    </w:p>
    <w:p w14:paraId="72EE327B" w14:textId="77777777" w:rsidR="00350072" w:rsidRPr="005E6FAC" w:rsidRDefault="00350072" w:rsidP="00350072">
      <w:pPr>
        <w:widowControl w:val="0"/>
        <w:autoSpaceDE w:val="0"/>
        <w:autoSpaceDN w:val="0"/>
        <w:adjustRightInd w:val="0"/>
        <w:spacing w:after="240" w:line="120" w:lineRule="atLeast"/>
        <w:jc w:val="both"/>
        <w:rPr>
          <w:rFonts w:ascii="Arial" w:hAnsi="Arial" w:cs="Arial"/>
          <w:noProof w:val="0"/>
          <w:color w:val="000000"/>
          <w:sz w:val="22"/>
          <w:szCs w:val="22"/>
        </w:rPr>
      </w:pPr>
      <w:r w:rsidRPr="005E6FAC">
        <w:rPr>
          <w:rFonts w:ascii="Courier New" w:hAnsi="Courier New" w:cs="Courier New"/>
          <w:noProof w:val="0"/>
          <w:color w:val="000000"/>
          <w:sz w:val="22"/>
          <w:szCs w:val="22"/>
        </w:rPr>
        <w:t>§2° - O prazo estabelecido no caput poderá ser prorrogado sucessivamente enquanto perdurar a limitação administrativa.</w:t>
      </w:r>
      <w:r w:rsidRPr="005E6FAC">
        <w:rPr>
          <w:rFonts w:ascii="Arial" w:hAnsi="Arial" w:cs="Arial"/>
          <w:noProof w:val="0"/>
          <w:color w:val="000000"/>
          <w:sz w:val="22"/>
          <w:szCs w:val="22"/>
        </w:rPr>
        <w:t xml:space="preserve"> </w:t>
      </w:r>
    </w:p>
    <w:p w14:paraId="37139811" w14:textId="77777777" w:rsidR="00257A01" w:rsidRPr="005E6FAC" w:rsidRDefault="00257A01" w:rsidP="00350072">
      <w:pPr>
        <w:widowControl w:val="0"/>
        <w:autoSpaceDE w:val="0"/>
        <w:autoSpaceDN w:val="0"/>
        <w:adjustRightInd w:val="0"/>
        <w:spacing w:after="240" w:line="120" w:lineRule="atLeast"/>
        <w:jc w:val="both"/>
        <w:rPr>
          <w:rFonts w:ascii="Arial" w:hAnsi="Arial" w:cs="Arial"/>
          <w:noProof w:val="0"/>
          <w:color w:val="000000"/>
          <w:sz w:val="22"/>
          <w:szCs w:val="22"/>
        </w:rPr>
      </w:pPr>
    </w:p>
    <w:p w14:paraId="05BD86A4" w14:textId="77777777" w:rsidR="005E6FAC" w:rsidRPr="005E6FAC" w:rsidRDefault="000A56C5" w:rsidP="000A56C5">
      <w:pPr>
        <w:widowControl w:val="0"/>
        <w:autoSpaceDE w:val="0"/>
        <w:autoSpaceDN w:val="0"/>
        <w:adjustRightInd w:val="0"/>
        <w:spacing w:after="240" w:line="300" w:lineRule="atLeast"/>
        <w:jc w:val="both"/>
        <w:rPr>
          <w:rFonts w:ascii="Courier New" w:hAnsi="Courier New" w:cs="Courier New"/>
          <w:noProof w:val="0"/>
          <w:color w:val="000000"/>
          <w:sz w:val="22"/>
          <w:szCs w:val="22"/>
        </w:rPr>
      </w:pPr>
      <w:r w:rsidRPr="005E6FAC">
        <w:rPr>
          <w:rFonts w:ascii="Courier New" w:hAnsi="Courier New" w:cs="Courier New"/>
          <w:noProof w:val="0"/>
          <w:color w:val="000000"/>
          <w:sz w:val="22"/>
          <w:szCs w:val="22"/>
        </w:rPr>
        <w:t>Artigo 7</w:t>
      </w:r>
      <w:r w:rsidRPr="005E6FAC">
        <w:rPr>
          <w:rFonts w:ascii="Courier New" w:hAnsi="Courier New" w:cs="Courier New"/>
          <w:noProof w:val="0"/>
          <w:color w:val="000000"/>
          <w:sz w:val="22"/>
          <w:szCs w:val="22"/>
          <w:vertAlign w:val="superscript"/>
        </w:rPr>
        <w:t>o</w:t>
      </w:r>
      <w:r w:rsidRPr="005E6FAC">
        <w:rPr>
          <w:rFonts w:ascii="Courier New" w:hAnsi="Courier New" w:cs="Courier New"/>
          <w:noProof w:val="0"/>
          <w:color w:val="000000"/>
          <w:sz w:val="22"/>
          <w:szCs w:val="22"/>
        </w:rPr>
        <w:t xml:space="preserve"> </w:t>
      </w:r>
      <w:r w:rsidR="005E6FAC" w:rsidRPr="005E6FAC">
        <w:rPr>
          <w:rFonts w:ascii="Courier New" w:hAnsi="Courier New" w:cs="Courier New"/>
          <w:noProof w:val="0"/>
          <w:color w:val="000000"/>
          <w:sz w:val="22"/>
          <w:szCs w:val="22"/>
        </w:rPr>
        <w:t>–</w:t>
      </w:r>
      <w:r w:rsidRPr="005E6FAC">
        <w:rPr>
          <w:rFonts w:ascii="Courier New" w:hAnsi="Courier New" w:cs="Courier New"/>
          <w:noProof w:val="0"/>
          <w:color w:val="000000"/>
          <w:sz w:val="22"/>
          <w:szCs w:val="22"/>
        </w:rPr>
        <w:t xml:space="preserve"> </w:t>
      </w:r>
      <w:r w:rsidR="005E6FAC" w:rsidRPr="005E6FAC">
        <w:rPr>
          <w:rFonts w:ascii="Courier New" w:hAnsi="Courier New" w:cs="Courier New"/>
          <w:noProof w:val="0"/>
          <w:color w:val="000000"/>
          <w:sz w:val="22"/>
          <w:szCs w:val="22"/>
        </w:rPr>
        <w:t>Fica o Poder Executivo autorizado a regulamentar esta lei mediante Decreto.</w:t>
      </w:r>
    </w:p>
    <w:p w14:paraId="52E2F979" w14:textId="77777777" w:rsidR="005E6FAC" w:rsidRPr="005E6FAC" w:rsidRDefault="005E6FAC" w:rsidP="000A56C5">
      <w:pPr>
        <w:widowControl w:val="0"/>
        <w:autoSpaceDE w:val="0"/>
        <w:autoSpaceDN w:val="0"/>
        <w:adjustRightInd w:val="0"/>
        <w:spacing w:after="240" w:line="300" w:lineRule="atLeast"/>
        <w:jc w:val="both"/>
        <w:rPr>
          <w:rFonts w:ascii="Courier New" w:hAnsi="Courier New" w:cs="Courier New"/>
          <w:noProof w:val="0"/>
          <w:color w:val="000000"/>
          <w:sz w:val="22"/>
          <w:szCs w:val="22"/>
        </w:rPr>
      </w:pPr>
    </w:p>
    <w:p w14:paraId="68898420" w14:textId="77777777" w:rsidR="005E6FAC" w:rsidRPr="005E6FAC" w:rsidRDefault="005E6FAC" w:rsidP="000A56C5">
      <w:pPr>
        <w:widowControl w:val="0"/>
        <w:autoSpaceDE w:val="0"/>
        <w:autoSpaceDN w:val="0"/>
        <w:adjustRightInd w:val="0"/>
        <w:spacing w:after="240" w:line="300" w:lineRule="atLeast"/>
        <w:jc w:val="both"/>
        <w:rPr>
          <w:rFonts w:ascii="Courier New" w:hAnsi="Courier New" w:cs="Courier New"/>
          <w:noProof w:val="0"/>
          <w:color w:val="000000"/>
          <w:sz w:val="22"/>
          <w:szCs w:val="22"/>
        </w:rPr>
      </w:pPr>
      <w:r w:rsidRPr="005E6FAC">
        <w:rPr>
          <w:rFonts w:ascii="Courier New" w:hAnsi="Courier New" w:cs="Courier New"/>
          <w:noProof w:val="0"/>
          <w:color w:val="000000"/>
          <w:sz w:val="22"/>
          <w:szCs w:val="22"/>
        </w:rPr>
        <w:t>Artigo 8</w:t>
      </w:r>
      <w:r w:rsidRPr="005E6FAC">
        <w:rPr>
          <w:rFonts w:ascii="Courier New" w:hAnsi="Courier New" w:cs="Courier New"/>
          <w:noProof w:val="0"/>
          <w:color w:val="000000"/>
          <w:sz w:val="22"/>
          <w:szCs w:val="22"/>
          <w:vertAlign w:val="superscript"/>
        </w:rPr>
        <w:t>o</w:t>
      </w:r>
      <w:r w:rsidRPr="005E6FAC">
        <w:rPr>
          <w:rFonts w:ascii="Courier New" w:hAnsi="Courier New" w:cs="Courier New"/>
          <w:noProof w:val="0"/>
          <w:color w:val="000000"/>
          <w:sz w:val="22"/>
          <w:szCs w:val="22"/>
        </w:rPr>
        <w:t xml:space="preserve"> - </w:t>
      </w:r>
      <w:r w:rsidR="00257A01" w:rsidRPr="005E6FAC">
        <w:rPr>
          <w:rFonts w:ascii="Courier New" w:hAnsi="Courier New" w:cs="Courier New"/>
          <w:noProof w:val="0"/>
          <w:color w:val="000000"/>
          <w:sz w:val="22"/>
          <w:szCs w:val="22"/>
        </w:rPr>
        <w:t>Esta lei entra em vigor na data de sua publicação.</w:t>
      </w:r>
    </w:p>
    <w:p w14:paraId="7E9EB269" w14:textId="77777777" w:rsidR="005E6FAC" w:rsidRPr="005E6FAC" w:rsidRDefault="005E6FAC" w:rsidP="000A56C5">
      <w:pPr>
        <w:widowControl w:val="0"/>
        <w:autoSpaceDE w:val="0"/>
        <w:autoSpaceDN w:val="0"/>
        <w:adjustRightInd w:val="0"/>
        <w:spacing w:after="240" w:line="300" w:lineRule="atLeast"/>
        <w:jc w:val="both"/>
        <w:rPr>
          <w:rFonts w:ascii="Courier New" w:hAnsi="Courier New" w:cs="Courier New"/>
          <w:noProof w:val="0"/>
          <w:color w:val="000000"/>
          <w:sz w:val="22"/>
          <w:szCs w:val="22"/>
        </w:rPr>
      </w:pPr>
    </w:p>
    <w:p w14:paraId="292F70D7" w14:textId="77777777" w:rsidR="005E6FAC" w:rsidRPr="005E6FAC" w:rsidRDefault="005E6FAC" w:rsidP="000A56C5">
      <w:pPr>
        <w:widowControl w:val="0"/>
        <w:autoSpaceDE w:val="0"/>
        <w:autoSpaceDN w:val="0"/>
        <w:adjustRightInd w:val="0"/>
        <w:spacing w:after="240" w:line="300" w:lineRule="atLeast"/>
        <w:jc w:val="both"/>
        <w:rPr>
          <w:rFonts w:ascii="Courier New" w:hAnsi="Courier New" w:cs="Courier New"/>
          <w:noProof w:val="0"/>
          <w:color w:val="000000"/>
          <w:sz w:val="22"/>
          <w:szCs w:val="22"/>
        </w:rPr>
      </w:pPr>
    </w:p>
    <w:p w14:paraId="1C08A3FA" w14:textId="77777777" w:rsidR="00257A01" w:rsidRPr="005E6FAC" w:rsidRDefault="00257A01" w:rsidP="000A56C5">
      <w:pPr>
        <w:widowControl w:val="0"/>
        <w:autoSpaceDE w:val="0"/>
        <w:autoSpaceDN w:val="0"/>
        <w:adjustRightInd w:val="0"/>
        <w:spacing w:after="240" w:line="300" w:lineRule="atLeast"/>
        <w:jc w:val="both"/>
        <w:rPr>
          <w:rFonts w:ascii="Courier New" w:hAnsi="Courier New" w:cs="Courier New"/>
          <w:noProof w:val="0"/>
          <w:color w:val="000000"/>
          <w:sz w:val="22"/>
          <w:szCs w:val="22"/>
        </w:rPr>
      </w:pPr>
      <w:r w:rsidRPr="005E6FAC">
        <w:rPr>
          <w:rFonts w:ascii="Courier New" w:hAnsi="Courier New" w:cs="Courier New"/>
          <w:noProof w:val="0"/>
          <w:color w:val="000000"/>
          <w:sz w:val="22"/>
          <w:szCs w:val="22"/>
        </w:rPr>
        <w:t xml:space="preserve"> </w:t>
      </w:r>
    </w:p>
    <w:p w14:paraId="12876652" w14:textId="77777777" w:rsidR="00257A01" w:rsidRPr="005E6FAC" w:rsidRDefault="00257A01" w:rsidP="00350072">
      <w:pPr>
        <w:widowControl w:val="0"/>
        <w:autoSpaceDE w:val="0"/>
        <w:autoSpaceDN w:val="0"/>
        <w:adjustRightInd w:val="0"/>
        <w:spacing w:after="240" w:line="120" w:lineRule="atLeast"/>
        <w:jc w:val="both"/>
        <w:rPr>
          <w:rFonts w:ascii="Times" w:hAnsi="Times" w:cs="Times"/>
          <w:noProof w:val="0"/>
          <w:color w:val="000000"/>
          <w:sz w:val="22"/>
          <w:szCs w:val="22"/>
        </w:rPr>
      </w:pPr>
    </w:p>
    <w:p w14:paraId="6F6D099D" w14:textId="77777777" w:rsidR="00350072" w:rsidRPr="005E6FAC" w:rsidRDefault="000A56C5" w:rsidP="005E6FAC">
      <w:pPr>
        <w:widowControl w:val="0"/>
        <w:autoSpaceDE w:val="0"/>
        <w:autoSpaceDN w:val="0"/>
        <w:adjustRightInd w:val="0"/>
        <w:spacing w:after="240" w:line="300" w:lineRule="atLeast"/>
        <w:jc w:val="center"/>
        <w:rPr>
          <w:rFonts w:ascii="Courier New" w:hAnsi="Courier New" w:cs="Courier New"/>
          <w:noProof w:val="0"/>
          <w:color w:val="000000"/>
          <w:sz w:val="22"/>
          <w:szCs w:val="22"/>
        </w:rPr>
      </w:pPr>
      <w:r w:rsidRPr="005E6FAC">
        <w:rPr>
          <w:rFonts w:ascii="Courier New" w:hAnsi="Courier New" w:cs="Courier New"/>
          <w:noProof w:val="0"/>
          <w:color w:val="000000"/>
          <w:sz w:val="22"/>
          <w:szCs w:val="22"/>
        </w:rPr>
        <w:lastRenderedPageBreak/>
        <w:t>JUSTIFICATIVA</w:t>
      </w:r>
    </w:p>
    <w:p w14:paraId="4516C438" w14:textId="77777777" w:rsidR="000A56C5" w:rsidRPr="005E6FAC" w:rsidRDefault="000A56C5" w:rsidP="002E5A22">
      <w:pPr>
        <w:widowControl w:val="0"/>
        <w:autoSpaceDE w:val="0"/>
        <w:autoSpaceDN w:val="0"/>
        <w:adjustRightInd w:val="0"/>
        <w:spacing w:after="240" w:line="300" w:lineRule="atLeast"/>
        <w:jc w:val="both"/>
        <w:rPr>
          <w:rFonts w:ascii="Courier New" w:hAnsi="Courier New" w:cs="Courier New"/>
          <w:noProof w:val="0"/>
          <w:color w:val="000000"/>
          <w:sz w:val="22"/>
          <w:szCs w:val="22"/>
        </w:rPr>
      </w:pPr>
    </w:p>
    <w:p w14:paraId="15727FAC" w14:textId="77777777" w:rsidR="00257A01" w:rsidRPr="005E6FAC" w:rsidRDefault="00257A01" w:rsidP="00257A01">
      <w:pPr>
        <w:widowControl w:val="0"/>
        <w:autoSpaceDE w:val="0"/>
        <w:autoSpaceDN w:val="0"/>
        <w:adjustRightInd w:val="0"/>
        <w:spacing w:after="240" w:line="300" w:lineRule="atLeast"/>
        <w:jc w:val="both"/>
        <w:rPr>
          <w:rFonts w:ascii="Courier New" w:hAnsi="Courier New" w:cs="Courier New"/>
          <w:noProof w:val="0"/>
          <w:color w:val="000000"/>
          <w:sz w:val="22"/>
          <w:szCs w:val="22"/>
        </w:rPr>
      </w:pPr>
      <w:r w:rsidRPr="005E6FAC">
        <w:rPr>
          <w:rFonts w:ascii="Courier New" w:hAnsi="Courier New" w:cs="Courier New"/>
          <w:noProof w:val="0"/>
          <w:color w:val="000000"/>
          <w:sz w:val="22"/>
          <w:szCs w:val="22"/>
        </w:rPr>
        <w:t xml:space="preserve">O presente projeto de lei tem por finalidade criar a permissão legal para que a Prefeitura possa conceder moratória ou parcelamento para </w:t>
      </w:r>
      <w:r w:rsidR="000A56C5" w:rsidRPr="005E6FAC">
        <w:rPr>
          <w:rFonts w:ascii="Courier New" w:hAnsi="Courier New" w:cs="Courier New"/>
          <w:noProof w:val="0"/>
          <w:color w:val="000000"/>
          <w:sz w:val="22"/>
          <w:szCs w:val="22"/>
        </w:rPr>
        <w:t xml:space="preserve">a população em geral e especialmente aos </w:t>
      </w:r>
      <w:r w:rsidRPr="005E6FAC">
        <w:rPr>
          <w:rFonts w:ascii="Courier New" w:hAnsi="Courier New" w:cs="Courier New"/>
          <w:noProof w:val="0"/>
          <w:color w:val="000000"/>
          <w:sz w:val="22"/>
          <w:szCs w:val="22"/>
        </w:rPr>
        <w:t xml:space="preserve">sujeitos passivos que sejam afetados desproporcionalmente por tragédias de impacto coletivo, epidemias ou pandemias de impacto geral, como a do COVID-19. </w:t>
      </w:r>
    </w:p>
    <w:p w14:paraId="6498AF77" w14:textId="77777777" w:rsidR="00257A01" w:rsidRPr="005E6FAC" w:rsidRDefault="00257A01" w:rsidP="00257A01">
      <w:pPr>
        <w:widowControl w:val="0"/>
        <w:autoSpaceDE w:val="0"/>
        <w:autoSpaceDN w:val="0"/>
        <w:adjustRightInd w:val="0"/>
        <w:spacing w:after="240" w:line="300" w:lineRule="atLeast"/>
        <w:jc w:val="both"/>
        <w:rPr>
          <w:rFonts w:ascii="Courier New" w:hAnsi="Courier New" w:cs="Courier New"/>
          <w:noProof w:val="0"/>
          <w:color w:val="000000"/>
          <w:sz w:val="22"/>
          <w:szCs w:val="22"/>
        </w:rPr>
      </w:pPr>
      <w:r w:rsidRPr="005E6FAC">
        <w:rPr>
          <w:rFonts w:ascii="Courier New" w:hAnsi="Courier New" w:cs="Courier New"/>
          <w:noProof w:val="0"/>
          <w:color w:val="000000"/>
          <w:sz w:val="22"/>
          <w:szCs w:val="22"/>
        </w:rPr>
        <w:t xml:space="preserve">Como a concessão de tais benefícios requer acurada análise do ente tributante, conforme estratégias de atuação na economia municipal, considerando todos os elementos orçamentários, tentamos resguardar ao máximo a discricionariedade do gestor municipal, apenas munindo-o de ferramentas e de um quadro normativo que ampare a concessão do benefício. </w:t>
      </w:r>
    </w:p>
    <w:p w14:paraId="50905B18" w14:textId="77777777" w:rsidR="00257A01" w:rsidRPr="005E6FAC" w:rsidRDefault="00257A01" w:rsidP="00257A01">
      <w:pPr>
        <w:widowControl w:val="0"/>
        <w:autoSpaceDE w:val="0"/>
        <w:autoSpaceDN w:val="0"/>
        <w:adjustRightInd w:val="0"/>
        <w:spacing w:after="240" w:line="300" w:lineRule="atLeast"/>
        <w:jc w:val="both"/>
        <w:rPr>
          <w:rFonts w:ascii="Courier New" w:hAnsi="Courier New" w:cs="Courier New"/>
          <w:noProof w:val="0"/>
          <w:color w:val="000000"/>
          <w:sz w:val="22"/>
          <w:szCs w:val="22"/>
        </w:rPr>
      </w:pPr>
      <w:r w:rsidRPr="005E6FAC">
        <w:rPr>
          <w:rFonts w:ascii="Courier New" w:hAnsi="Courier New" w:cs="Courier New"/>
          <w:noProof w:val="0"/>
          <w:color w:val="000000"/>
          <w:sz w:val="22"/>
          <w:szCs w:val="22"/>
        </w:rPr>
        <w:t xml:space="preserve">Embora o Município já possua algumas normas que cuidem de parcelamento de débitos, seja para débitos tributários em geral, seja para débitos específicos, não há uma lei específica para permissão de concessão de moratória ou parcelamento tributários em caso de tragédias, epidemias ou pandemias, como requer o Código Tributário Nacional: </w:t>
      </w:r>
    </w:p>
    <w:p w14:paraId="4D039304" w14:textId="77777777" w:rsidR="00257A01" w:rsidRPr="005E6FAC" w:rsidRDefault="000A56C5" w:rsidP="00257A01">
      <w:pPr>
        <w:widowControl w:val="0"/>
        <w:autoSpaceDE w:val="0"/>
        <w:autoSpaceDN w:val="0"/>
        <w:adjustRightInd w:val="0"/>
        <w:spacing w:after="240" w:line="300" w:lineRule="atLeast"/>
        <w:jc w:val="both"/>
        <w:rPr>
          <w:rFonts w:ascii="Courier New" w:hAnsi="Courier New" w:cs="Courier New"/>
          <w:i/>
          <w:noProof w:val="0"/>
          <w:color w:val="000000"/>
          <w:sz w:val="22"/>
          <w:szCs w:val="22"/>
        </w:rPr>
      </w:pPr>
      <w:r w:rsidRPr="005E6FAC">
        <w:rPr>
          <w:rFonts w:ascii="Courier New" w:hAnsi="Courier New" w:cs="Courier New"/>
          <w:i/>
          <w:noProof w:val="0"/>
          <w:color w:val="000000"/>
          <w:sz w:val="22"/>
          <w:szCs w:val="22"/>
        </w:rPr>
        <w:t>“</w:t>
      </w:r>
      <w:r w:rsidR="00257A01" w:rsidRPr="005E6FAC">
        <w:rPr>
          <w:rFonts w:ascii="Courier New" w:hAnsi="Courier New" w:cs="Courier New"/>
          <w:i/>
          <w:noProof w:val="0"/>
          <w:color w:val="000000"/>
          <w:sz w:val="22"/>
          <w:szCs w:val="22"/>
        </w:rPr>
        <w:t xml:space="preserve">Art. 153. A lei que conceda moratória em caráter geral ou autorize sua concessão em caráter individual especificará, sem prejuízo de outros requisitos: </w:t>
      </w:r>
    </w:p>
    <w:p w14:paraId="1D2BDE7E" w14:textId="77777777" w:rsidR="000A56C5" w:rsidRPr="005E6FAC" w:rsidRDefault="00257A01" w:rsidP="00257A01">
      <w:pPr>
        <w:widowControl w:val="0"/>
        <w:autoSpaceDE w:val="0"/>
        <w:autoSpaceDN w:val="0"/>
        <w:adjustRightInd w:val="0"/>
        <w:spacing w:after="240" w:line="200" w:lineRule="atLeast"/>
        <w:jc w:val="both"/>
        <w:rPr>
          <w:rFonts w:ascii="Courier New" w:hAnsi="Courier New" w:cs="Courier New"/>
          <w:i/>
          <w:noProof w:val="0"/>
          <w:color w:val="000000"/>
          <w:sz w:val="22"/>
          <w:szCs w:val="22"/>
        </w:rPr>
      </w:pPr>
      <w:r w:rsidRPr="005E6FAC">
        <w:rPr>
          <w:rFonts w:ascii="Courier New" w:hAnsi="Courier New" w:cs="Courier New"/>
          <w:i/>
          <w:noProof w:val="0"/>
          <w:color w:val="000000"/>
          <w:sz w:val="22"/>
          <w:szCs w:val="22"/>
        </w:rPr>
        <w:t xml:space="preserve">I - </w:t>
      </w:r>
      <w:proofErr w:type="gramStart"/>
      <w:r w:rsidRPr="005E6FAC">
        <w:rPr>
          <w:rFonts w:ascii="Courier New" w:hAnsi="Courier New" w:cs="Courier New"/>
          <w:i/>
          <w:noProof w:val="0"/>
          <w:color w:val="000000"/>
          <w:sz w:val="22"/>
          <w:szCs w:val="22"/>
        </w:rPr>
        <w:t>o</w:t>
      </w:r>
      <w:proofErr w:type="gramEnd"/>
      <w:r w:rsidRPr="005E6FAC">
        <w:rPr>
          <w:rFonts w:ascii="Courier New" w:hAnsi="Courier New" w:cs="Courier New"/>
          <w:i/>
          <w:noProof w:val="0"/>
          <w:color w:val="000000"/>
          <w:sz w:val="22"/>
          <w:szCs w:val="22"/>
        </w:rPr>
        <w:t xml:space="preserve"> prazo de duração do favor; </w:t>
      </w:r>
    </w:p>
    <w:p w14:paraId="370339AD" w14:textId="77777777" w:rsidR="000A56C5" w:rsidRPr="005E6FAC" w:rsidRDefault="00257A01" w:rsidP="00257A01">
      <w:pPr>
        <w:widowControl w:val="0"/>
        <w:autoSpaceDE w:val="0"/>
        <w:autoSpaceDN w:val="0"/>
        <w:adjustRightInd w:val="0"/>
        <w:spacing w:after="240" w:line="200" w:lineRule="atLeast"/>
        <w:jc w:val="both"/>
        <w:rPr>
          <w:rFonts w:ascii="Courier New" w:hAnsi="Courier New" w:cs="Courier New"/>
          <w:i/>
          <w:noProof w:val="0"/>
          <w:color w:val="000000"/>
          <w:sz w:val="22"/>
          <w:szCs w:val="22"/>
        </w:rPr>
      </w:pPr>
      <w:r w:rsidRPr="005E6FAC">
        <w:rPr>
          <w:rFonts w:ascii="Courier New" w:hAnsi="Courier New" w:cs="Courier New"/>
          <w:i/>
          <w:noProof w:val="0"/>
          <w:color w:val="000000"/>
          <w:sz w:val="22"/>
          <w:szCs w:val="22"/>
        </w:rPr>
        <w:t xml:space="preserve">II - </w:t>
      </w:r>
      <w:proofErr w:type="gramStart"/>
      <w:r w:rsidRPr="005E6FAC">
        <w:rPr>
          <w:rFonts w:ascii="Courier New" w:hAnsi="Courier New" w:cs="Courier New"/>
          <w:i/>
          <w:noProof w:val="0"/>
          <w:color w:val="000000"/>
          <w:sz w:val="22"/>
          <w:szCs w:val="22"/>
        </w:rPr>
        <w:t>as</w:t>
      </w:r>
      <w:proofErr w:type="gramEnd"/>
      <w:r w:rsidRPr="005E6FAC">
        <w:rPr>
          <w:rFonts w:ascii="Courier New" w:hAnsi="Courier New" w:cs="Courier New"/>
          <w:i/>
          <w:noProof w:val="0"/>
          <w:color w:val="000000"/>
          <w:sz w:val="22"/>
          <w:szCs w:val="22"/>
        </w:rPr>
        <w:t xml:space="preserve"> condições da concessão do favor em caráter individual; </w:t>
      </w:r>
    </w:p>
    <w:p w14:paraId="11C87AA4" w14:textId="77777777" w:rsidR="00257A01" w:rsidRPr="005E6FAC" w:rsidRDefault="00257A01" w:rsidP="00257A01">
      <w:pPr>
        <w:widowControl w:val="0"/>
        <w:autoSpaceDE w:val="0"/>
        <w:autoSpaceDN w:val="0"/>
        <w:adjustRightInd w:val="0"/>
        <w:spacing w:after="240" w:line="200" w:lineRule="atLeast"/>
        <w:jc w:val="both"/>
        <w:rPr>
          <w:rFonts w:ascii="Courier New" w:hAnsi="Courier New" w:cs="Courier New"/>
          <w:i/>
          <w:noProof w:val="0"/>
          <w:color w:val="000000"/>
          <w:sz w:val="22"/>
          <w:szCs w:val="22"/>
        </w:rPr>
      </w:pPr>
      <w:r w:rsidRPr="005E6FAC">
        <w:rPr>
          <w:rFonts w:ascii="Courier New" w:hAnsi="Courier New" w:cs="Courier New"/>
          <w:i/>
          <w:noProof w:val="0"/>
          <w:color w:val="000000"/>
          <w:sz w:val="22"/>
          <w:szCs w:val="22"/>
        </w:rPr>
        <w:t xml:space="preserve">III - sendo caso: a) os tributos a que se aplica; </w:t>
      </w:r>
    </w:p>
    <w:p w14:paraId="5315A26B" w14:textId="77777777" w:rsidR="00257A01" w:rsidRPr="005E6FAC" w:rsidRDefault="00257A01" w:rsidP="00257A01">
      <w:pPr>
        <w:widowControl w:val="0"/>
        <w:autoSpaceDE w:val="0"/>
        <w:autoSpaceDN w:val="0"/>
        <w:adjustRightInd w:val="0"/>
        <w:spacing w:after="240" w:line="280" w:lineRule="atLeast"/>
        <w:jc w:val="both"/>
        <w:rPr>
          <w:rFonts w:ascii="Courier New" w:hAnsi="Courier New" w:cs="Courier New"/>
          <w:i/>
          <w:noProof w:val="0"/>
          <w:color w:val="000000"/>
          <w:sz w:val="22"/>
          <w:szCs w:val="22"/>
        </w:rPr>
      </w:pPr>
      <w:r w:rsidRPr="005E6FAC">
        <w:rPr>
          <w:rFonts w:ascii="Courier New" w:hAnsi="Courier New" w:cs="Courier New"/>
          <w:i/>
          <w:noProof w:val="0"/>
          <w:color w:val="000000"/>
          <w:sz w:val="22"/>
          <w:szCs w:val="22"/>
        </w:rPr>
        <w:t xml:space="preserve">b) o número de prestações e seus vencimentos, dentro do prazo a que se refere o inciso I, podendo atribuir a fixação de uns e de outros à autoridade administrativa, para cada caso de concessão em caráter individual; </w:t>
      </w:r>
    </w:p>
    <w:p w14:paraId="0004CF99" w14:textId="77777777" w:rsidR="00257A01" w:rsidRPr="005E6FAC" w:rsidRDefault="00257A01" w:rsidP="00257A01">
      <w:pPr>
        <w:widowControl w:val="0"/>
        <w:autoSpaceDE w:val="0"/>
        <w:autoSpaceDN w:val="0"/>
        <w:adjustRightInd w:val="0"/>
        <w:spacing w:after="240" w:line="300" w:lineRule="atLeast"/>
        <w:jc w:val="both"/>
        <w:rPr>
          <w:rFonts w:ascii="Courier New" w:hAnsi="Courier New" w:cs="Courier New"/>
          <w:i/>
          <w:noProof w:val="0"/>
          <w:color w:val="000000"/>
          <w:sz w:val="22"/>
          <w:szCs w:val="22"/>
        </w:rPr>
      </w:pPr>
      <w:r w:rsidRPr="005E6FAC">
        <w:rPr>
          <w:rFonts w:ascii="Courier New" w:hAnsi="Courier New" w:cs="Courier New"/>
          <w:i/>
          <w:noProof w:val="0"/>
          <w:color w:val="000000"/>
          <w:sz w:val="22"/>
          <w:szCs w:val="22"/>
        </w:rPr>
        <w:t xml:space="preserve">c) as garantias que devem ser fornecidas pelo beneficiado no caso de concessão em caráter </w:t>
      </w:r>
      <w:proofErr w:type="gramStart"/>
      <w:r w:rsidRPr="005E6FAC">
        <w:rPr>
          <w:rFonts w:ascii="Courier New" w:hAnsi="Courier New" w:cs="Courier New"/>
          <w:i/>
          <w:noProof w:val="0"/>
          <w:color w:val="000000"/>
          <w:sz w:val="22"/>
          <w:szCs w:val="22"/>
        </w:rPr>
        <w:t>individual.</w:t>
      </w:r>
      <w:r w:rsidR="000A56C5" w:rsidRPr="005E6FAC">
        <w:rPr>
          <w:rFonts w:ascii="Courier New" w:hAnsi="Courier New" w:cs="Courier New"/>
          <w:i/>
          <w:noProof w:val="0"/>
          <w:color w:val="000000"/>
          <w:sz w:val="22"/>
          <w:szCs w:val="22"/>
        </w:rPr>
        <w:t>”</w:t>
      </w:r>
      <w:proofErr w:type="gramEnd"/>
      <w:r w:rsidRPr="005E6FAC">
        <w:rPr>
          <w:rFonts w:ascii="Courier New" w:hAnsi="Courier New" w:cs="Courier New"/>
          <w:i/>
          <w:noProof w:val="0"/>
          <w:color w:val="000000"/>
          <w:sz w:val="22"/>
          <w:szCs w:val="22"/>
        </w:rPr>
        <w:t xml:space="preserve"> </w:t>
      </w:r>
    </w:p>
    <w:p w14:paraId="539CC333" w14:textId="77777777" w:rsidR="00257A01" w:rsidRPr="005E6FAC" w:rsidRDefault="00257A01" w:rsidP="00257A01">
      <w:pPr>
        <w:widowControl w:val="0"/>
        <w:autoSpaceDE w:val="0"/>
        <w:autoSpaceDN w:val="0"/>
        <w:adjustRightInd w:val="0"/>
        <w:spacing w:after="240" w:line="300" w:lineRule="atLeast"/>
        <w:jc w:val="both"/>
        <w:rPr>
          <w:rFonts w:ascii="Courier New" w:hAnsi="Courier New" w:cs="Courier New"/>
          <w:noProof w:val="0"/>
          <w:color w:val="000000"/>
          <w:sz w:val="22"/>
          <w:szCs w:val="22"/>
        </w:rPr>
      </w:pPr>
      <w:r w:rsidRPr="005E6FAC">
        <w:rPr>
          <w:rFonts w:ascii="Courier New" w:hAnsi="Courier New" w:cs="Courier New"/>
          <w:noProof w:val="0"/>
          <w:color w:val="000000"/>
          <w:sz w:val="22"/>
          <w:szCs w:val="22"/>
        </w:rPr>
        <w:t>Sempre à espera de contribui</w:t>
      </w:r>
      <w:r w:rsidR="005E6FAC">
        <w:rPr>
          <w:rFonts w:ascii="Courier New" w:hAnsi="Courier New" w:cs="Courier New"/>
          <w:noProof w:val="0"/>
          <w:color w:val="000000"/>
          <w:sz w:val="22"/>
          <w:szCs w:val="22"/>
        </w:rPr>
        <w:t>ções que possam aperfeiçoar meu projeto</w:t>
      </w:r>
      <w:r w:rsidRPr="005E6FAC">
        <w:rPr>
          <w:rFonts w:ascii="Courier New" w:hAnsi="Courier New" w:cs="Courier New"/>
          <w:noProof w:val="0"/>
          <w:color w:val="000000"/>
          <w:sz w:val="22"/>
          <w:szCs w:val="22"/>
        </w:rPr>
        <w:t xml:space="preserve">, submeto a proposta a avaliação dos nobres pares, contando com sua aprovação. </w:t>
      </w:r>
    </w:p>
    <w:p w14:paraId="3FF95239" w14:textId="77777777" w:rsidR="00257A01" w:rsidRPr="002E5A22" w:rsidRDefault="00257A01" w:rsidP="00257A01">
      <w:pPr>
        <w:widowControl w:val="0"/>
        <w:autoSpaceDE w:val="0"/>
        <w:autoSpaceDN w:val="0"/>
        <w:adjustRightInd w:val="0"/>
        <w:spacing w:after="240" w:line="300" w:lineRule="atLeast"/>
        <w:jc w:val="both"/>
        <w:rPr>
          <w:rFonts w:ascii="Courier New" w:hAnsi="Courier New" w:cs="Courier New"/>
          <w:noProof w:val="0"/>
          <w:color w:val="000000"/>
          <w:sz w:val="26"/>
          <w:szCs w:val="26"/>
        </w:rPr>
      </w:pPr>
    </w:p>
    <w:p w14:paraId="5AD41C1D" w14:textId="77777777" w:rsidR="00587D38" w:rsidRPr="00257A01" w:rsidRDefault="00587D38" w:rsidP="00257A01">
      <w:pPr>
        <w:jc w:val="both"/>
        <w:rPr>
          <w:rFonts w:ascii="Courier New" w:hAnsi="Courier New" w:cs="Courier New"/>
          <w:noProof w:val="0"/>
          <w:color w:val="000000"/>
          <w:sz w:val="26"/>
          <w:szCs w:val="26"/>
        </w:rPr>
      </w:pPr>
    </w:p>
    <w:sectPr w:rsidR="00587D38" w:rsidRPr="00257A01" w:rsidSect="00350072">
      <w:pgSz w:w="11900" w:h="16840"/>
      <w:pgMar w:top="1417" w:right="112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D5E"/>
    <w:rsid w:val="000A56C5"/>
    <w:rsid w:val="00257A01"/>
    <w:rsid w:val="002E5A22"/>
    <w:rsid w:val="00350072"/>
    <w:rsid w:val="005672C7"/>
    <w:rsid w:val="00587D38"/>
    <w:rsid w:val="005E6FAC"/>
    <w:rsid w:val="007B4874"/>
    <w:rsid w:val="009B6775"/>
    <w:rsid w:val="00AC018A"/>
    <w:rsid w:val="00B219B4"/>
    <w:rsid w:val="00C65E48"/>
    <w:rsid w:val="00DE6D5E"/>
    <w:rsid w:val="00E936C8"/>
    <w:rsid w:val="00F408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74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87D38"/>
    <w:pPr>
      <w:spacing w:before="100" w:beforeAutospacing="1" w:after="100" w:afterAutospacing="1"/>
    </w:pPr>
    <w:rPr>
      <w:rFonts w:ascii="Times New Roman" w:hAnsi="Times New Roman" w:cs="Times New Roman"/>
      <w:noProof w:val="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236146">
      <w:bodyDiv w:val="1"/>
      <w:marLeft w:val="0"/>
      <w:marRight w:val="0"/>
      <w:marTop w:val="0"/>
      <w:marBottom w:val="0"/>
      <w:divBdr>
        <w:top w:val="none" w:sz="0" w:space="0" w:color="auto"/>
        <w:left w:val="none" w:sz="0" w:space="0" w:color="auto"/>
        <w:bottom w:val="none" w:sz="0" w:space="0" w:color="auto"/>
        <w:right w:val="none" w:sz="0" w:space="0" w:color="auto"/>
      </w:divBdr>
      <w:divsChild>
        <w:div w:id="123087223">
          <w:marLeft w:val="0"/>
          <w:marRight w:val="0"/>
          <w:marTop w:val="0"/>
          <w:marBottom w:val="0"/>
          <w:divBdr>
            <w:top w:val="none" w:sz="0" w:space="0" w:color="auto"/>
            <w:left w:val="none" w:sz="0" w:space="0" w:color="auto"/>
            <w:bottom w:val="none" w:sz="0" w:space="0" w:color="auto"/>
            <w:right w:val="none" w:sz="0" w:space="0" w:color="auto"/>
          </w:divBdr>
          <w:divsChild>
            <w:div w:id="1914925111">
              <w:marLeft w:val="0"/>
              <w:marRight w:val="0"/>
              <w:marTop w:val="0"/>
              <w:marBottom w:val="0"/>
              <w:divBdr>
                <w:top w:val="none" w:sz="0" w:space="0" w:color="auto"/>
                <w:left w:val="none" w:sz="0" w:space="0" w:color="auto"/>
                <w:bottom w:val="none" w:sz="0" w:space="0" w:color="auto"/>
                <w:right w:val="none" w:sz="0" w:space="0" w:color="auto"/>
              </w:divBdr>
              <w:divsChild>
                <w:div w:id="13943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4377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Convidado</cp:lastModifiedBy>
  <cp:revision>2</cp:revision>
  <dcterms:created xsi:type="dcterms:W3CDTF">2020-04-13T11:47:00Z</dcterms:created>
  <dcterms:modified xsi:type="dcterms:W3CDTF">2020-04-13T11:47:00Z</dcterms:modified>
</cp:coreProperties>
</file>