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0B" w:rsidRDefault="00694F0B" w:rsidP="00694F0B">
      <w:pPr>
        <w:jc w:val="center"/>
      </w:pPr>
      <w:r>
        <w:rPr>
          <w:noProof/>
          <w:sz w:val="36"/>
          <w:szCs w:val="36"/>
          <w:lang w:eastAsia="pt-BR"/>
        </w:rPr>
        <w:drawing>
          <wp:inline distT="0" distB="0" distL="0" distR="0">
            <wp:extent cx="1190625" cy="1295400"/>
            <wp:effectExtent l="0" t="0" r="9525" b="0"/>
            <wp:docPr id="1" name="Imagem 1" descr="Logo Câmara PA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Câmara PA (JPG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F0B" w:rsidRPr="00393C34" w:rsidRDefault="00694F0B" w:rsidP="00694F0B">
      <w:pPr>
        <w:jc w:val="center"/>
        <w:rPr>
          <w:rFonts w:cs="Arial"/>
          <w:b/>
          <w:sz w:val="40"/>
        </w:rPr>
      </w:pPr>
      <w:r w:rsidRPr="00393C34">
        <w:rPr>
          <w:rFonts w:cs="Arial"/>
          <w:b/>
          <w:sz w:val="40"/>
        </w:rPr>
        <w:t>CÂMARA MUNICIPAL DE PAULO AFONSO</w:t>
      </w:r>
    </w:p>
    <w:p w:rsidR="00694F0B" w:rsidRDefault="00694F0B" w:rsidP="00694F0B">
      <w:pPr>
        <w:jc w:val="center"/>
        <w:rPr>
          <w:rFonts w:cs="Arial"/>
          <w:b/>
          <w:sz w:val="32"/>
        </w:rPr>
      </w:pPr>
      <w:r w:rsidRPr="00694F0B">
        <w:rPr>
          <w:rFonts w:cs="Arial"/>
          <w:b/>
          <w:sz w:val="32"/>
        </w:rPr>
        <w:t>- ESTADO DA BAHIA-</w:t>
      </w:r>
    </w:p>
    <w:p w:rsidR="00393C34" w:rsidRDefault="00393C34" w:rsidP="00393C34">
      <w:pPr>
        <w:shd w:val="clear" w:color="auto" w:fill="FFFFFF"/>
        <w:jc w:val="center"/>
        <w:outlineLvl w:val="1"/>
        <w:rPr>
          <w:rFonts w:eastAsia="Times New Roman" w:cs="Arial"/>
          <w:b/>
          <w:color w:val="333333"/>
          <w:sz w:val="28"/>
          <w:szCs w:val="24"/>
          <w:lang w:eastAsia="pt-BR"/>
        </w:rPr>
      </w:pPr>
      <w:r>
        <w:rPr>
          <w:rFonts w:eastAsia="Times New Roman" w:cs="Arial"/>
          <w:b/>
          <w:color w:val="333333"/>
          <w:sz w:val="28"/>
          <w:szCs w:val="24"/>
          <w:lang w:eastAsia="pt-BR"/>
        </w:rPr>
        <w:t>PROJETO DE LEI N° 04</w:t>
      </w:r>
      <w:r>
        <w:rPr>
          <w:rFonts w:eastAsia="Times New Roman" w:cs="Arial"/>
          <w:b/>
          <w:color w:val="333333"/>
          <w:sz w:val="28"/>
          <w:szCs w:val="24"/>
          <w:lang w:eastAsia="pt-BR"/>
        </w:rPr>
        <w:t>/2020</w:t>
      </w:r>
    </w:p>
    <w:p w:rsidR="00393C34" w:rsidRDefault="00393C34" w:rsidP="00393C34">
      <w:pPr>
        <w:shd w:val="clear" w:color="auto" w:fill="FFFFFF"/>
        <w:outlineLvl w:val="1"/>
        <w:rPr>
          <w:rFonts w:eastAsia="Times New Roman" w:cs="Arial"/>
          <w:i/>
          <w:color w:val="333333"/>
          <w:sz w:val="24"/>
          <w:szCs w:val="24"/>
          <w:lang w:eastAsia="pt-BR"/>
        </w:rPr>
      </w:pPr>
    </w:p>
    <w:p w:rsidR="00393C34" w:rsidRDefault="00393C34" w:rsidP="00393C34">
      <w:pPr>
        <w:ind w:left="4248"/>
        <w:rPr>
          <w:rFonts w:eastAsia="Calibri" w:cs="Arial"/>
          <w:i/>
          <w:szCs w:val="24"/>
        </w:rPr>
      </w:pPr>
      <w:r>
        <w:rPr>
          <w:rFonts w:cs="Arial"/>
          <w:i/>
          <w:szCs w:val="24"/>
        </w:rPr>
        <w:t>“DISPÕE SOBRE O CORTE DE ENERGIA POR ATRASO NO PAGAMENTO E DÁ OUTRAS PROVIDÊNCIAS. ”</w:t>
      </w:r>
    </w:p>
    <w:p w:rsidR="00393C34" w:rsidRPr="00393C34" w:rsidRDefault="00393C34" w:rsidP="00393C34">
      <w:pPr>
        <w:jc w:val="both"/>
        <w:rPr>
          <w:rFonts w:ascii="Arial" w:hAnsi="Arial" w:cs="Arial"/>
          <w:sz w:val="24"/>
          <w:szCs w:val="24"/>
        </w:rPr>
      </w:pPr>
    </w:p>
    <w:p w:rsidR="00393C34" w:rsidRPr="00393C34" w:rsidRDefault="00393C34" w:rsidP="00393C34">
      <w:pPr>
        <w:jc w:val="both"/>
        <w:rPr>
          <w:rFonts w:ascii="Arial" w:hAnsi="Arial" w:cs="Arial"/>
          <w:sz w:val="24"/>
          <w:szCs w:val="24"/>
        </w:rPr>
      </w:pPr>
      <w:r w:rsidRPr="00393C34">
        <w:rPr>
          <w:rFonts w:ascii="Arial" w:hAnsi="Arial" w:cs="Arial"/>
          <w:sz w:val="24"/>
          <w:szCs w:val="24"/>
        </w:rPr>
        <w:t>A câmara Municipal de Paulo Afonso, no uso de suas atribuições legais, aprova:</w:t>
      </w:r>
    </w:p>
    <w:p w:rsidR="00393C34" w:rsidRPr="00393C34" w:rsidRDefault="00393C34" w:rsidP="00393C34">
      <w:pPr>
        <w:jc w:val="both"/>
        <w:rPr>
          <w:rFonts w:ascii="Arial" w:hAnsi="Arial" w:cs="Arial"/>
          <w:sz w:val="24"/>
          <w:szCs w:val="24"/>
        </w:rPr>
      </w:pPr>
    </w:p>
    <w:p w:rsidR="00393C34" w:rsidRPr="00393C34" w:rsidRDefault="00393C34" w:rsidP="00393C34">
      <w:pPr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  <w:szCs w:val="24"/>
        </w:rPr>
        <w:t xml:space="preserve">     Art. 1º </w:t>
      </w:r>
      <w:r w:rsidRPr="00393C34">
        <w:rPr>
          <w:rFonts w:ascii="Arial" w:hAnsi="Arial" w:cs="Arial"/>
          <w:sz w:val="24"/>
        </w:rPr>
        <w:t xml:space="preserve">Na hipótese de atraso no pagamento de faturas relativas ao fornecimento de energia elétrica, a concessionária prestadora do serviço público de energia elétrica poderá suspender o fornecimento somente nas seguintes condições: 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 xml:space="preserve">I – Atraso de 60 (sessenta) dias no pagamento de uma fatura, desde que existam duas faturas vencidas; 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 xml:space="preserve">II – Atraso de 90 (noventa) dias no pagamento de uma fatura, </w:t>
      </w:r>
      <w:proofErr w:type="spellStart"/>
      <w:r w:rsidRPr="00393C34">
        <w:rPr>
          <w:rFonts w:ascii="Arial" w:hAnsi="Arial" w:cs="Arial"/>
          <w:sz w:val="24"/>
        </w:rPr>
        <w:t>independen</w:t>
      </w:r>
      <w:proofErr w:type="spellEnd"/>
      <w:r w:rsidRPr="00393C34">
        <w:rPr>
          <w:rFonts w:ascii="Arial" w:hAnsi="Arial" w:cs="Arial"/>
          <w:sz w:val="24"/>
        </w:rPr>
        <w:t xml:space="preserve">- temente do número de faturas vencidas. 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>§ 1º - Com antecedência mínima de 30 (trinta) dias, a concessionária fará pelo menos uma comunicação formal ao cliente sobre a possibilidade de corte no fornecimento de energi</w:t>
      </w:r>
      <w:r>
        <w:rPr>
          <w:rFonts w:ascii="Arial" w:hAnsi="Arial" w:cs="Arial"/>
          <w:sz w:val="24"/>
        </w:rPr>
        <w:t>a.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 xml:space="preserve">§ 2º - O corte do fornecimento somente poderá ser executado na presença do cliente ou de um consumidor residente no domicílio onde ocorrerá o corte. 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>Art.  2º</w:t>
      </w:r>
      <w:r w:rsidRPr="00393C34">
        <w:rPr>
          <w:rFonts w:ascii="Arial" w:hAnsi="Arial" w:cs="Arial"/>
          <w:b/>
          <w:sz w:val="24"/>
        </w:rPr>
        <w:t xml:space="preserve"> -</w:t>
      </w:r>
      <w:r w:rsidRPr="00393C34">
        <w:rPr>
          <w:rFonts w:ascii="Arial" w:hAnsi="Arial" w:cs="Arial"/>
          <w:sz w:val="24"/>
        </w:rPr>
        <w:t xml:space="preserve"> No caso de suspensão indevida do fornecimento de energia, a concessionária prestadora do serviço público de energia elétrica será multada em 5.000 (cinco mil) UFIRs e obrigada a executar a religação em, no máximo, 4 (quatro) horas.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 xml:space="preserve"> § 1º - A suspensão do fornecimento será considerada indevida quando a fatura em atraso tiver sido paga até o dia anterior ao corte da energia.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lastRenderedPageBreak/>
        <w:t xml:space="preserve"> § 2º - O consumidor que for vítima da suspensão indevida estará isento do pagamento do consumo de energia elétrica no mês seguinte ao corte de energia para compensar prováveis perdas e constrangimentos perante terceiros.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C34">
        <w:rPr>
          <w:rFonts w:ascii="Arial" w:hAnsi="Arial" w:cs="Arial"/>
          <w:sz w:val="24"/>
        </w:rPr>
        <w:t xml:space="preserve"> Art. 3º - Na hipótese de atraso no pagamento da fatura, sem prejuízo de outros procedimentos previstos na legislação aplicável, será cobrada multa de no máximo 2% (dois por cento) sobre o valor total da fatura em atraso, cuja cobrança não poderá incidir sobre o valor da multa eventualmente aplicada na fatura </w:t>
      </w:r>
      <w:r w:rsidRPr="00393C34">
        <w:rPr>
          <w:rFonts w:ascii="Arial" w:hAnsi="Arial" w:cs="Arial"/>
          <w:sz w:val="24"/>
          <w:szCs w:val="24"/>
        </w:rPr>
        <w:t xml:space="preserve">anterior. 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C34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C34">
        <w:rPr>
          <w:rFonts w:ascii="Arial" w:hAnsi="Arial" w:cs="Arial"/>
          <w:sz w:val="24"/>
          <w:szCs w:val="24"/>
        </w:rPr>
        <w:t>Art. 5º - Revogam-se as disposições em contrário.</w:t>
      </w:r>
    </w:p>
    <w:p w:rsidR="00393C34" w:rsidRPr="00393C34" w:rsidRDefault="00393C34" w:rsidP="00393C3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3C34" w:rsidRPr="00393C34" w:rsidRDefault="00393C34" w:rsidP="00393C34">
      <w:pPr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393C34">
        <w:rPr>
          <w:rFonts w:ascii="Arial" w:hAnsi="Arial" w:cs="Arial"/>
          <w:sz w:val="24"/>
          <w:szCs w:val="24"/>
        </w:rPr>
        <w:t>Sala das Sessões aos 20 dias do Mês de Fevereiro de 2020</w:t>
      </w:r>
    </w:p>
    <w:p w:rsidR="00393C34" w:rsidRPr="00393C34" w:rsidRDefault="00393C34" w:rsidP="00393C34">
      <w:pPr>
        <w:ind w:firstLine="708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393C34" w:rsidRPr="00393C34" w:rsidRDefault="00393C34" w:rsidP="00393C34">
      <w:pPr>
        <w:ind w:firstLine="708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</w:p>
    <w:p w:rsidR="00393C34" w:rsidRPr="00393C34" w:rsidRDefault="00393C34" w:rsidP="00393C34">
      <w:pPr>
        <w:ind w:firstLine="708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</w:p>
    <w:p w:rsidR="00393C34" w:rsidRPr="00393C34" w:rsidRDefault="00393C34" w:rsidP="00393C34">
      <w:pPr>
        <w:ind w:firstLine="708"/>
        <w:jc w:val="center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  <w:r w:rsidRPr="00393C3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Alexandro Fabiano da Silva</w:t>
      </w:r>
    </w:p>
    <w:p w:rsidR="00393C34" w:rsidRPr="00393C34" w:rsidRDefault="00393C34" w:rsidP="00393C34">
      <w:pPr>
        <w:ind w:firstLine="708"/>
        <w:jc w:val="center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  <w:r w:rsidRPr="00393C3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-Vereador-</w:t>
      </w:r>
    </w:p>
    <w:p w:rsidR="00393C34" w:rsidRPr="00694F0B" w:rsidRDefault="00393C34" w:rsidP="00694F0B">
      <w:pPr>
        <w:jc w:val="center"/>
        <w:rPr>
          <w:rFonts w:cs="Arial"/>
          <w:b/>
          <w:sz w:val="32"/>
        </w:rPr>
      </w:pPr>
    </w:p>
    <w:p w:rsidR="006F17F3" w:rsidRDefault="006F17F3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Default="00393C34">
      <w:pPr>
        <w:rPr>
          <w:rFonts w:ascii="Arial" w:hAnsi="Arial" w:cs="Arial"/>
        </w:rPr>
      </w:pPr>
    </w:p>
    <w:p w:rsidR="00393C34" w:rsidRPr="00393C34" w:rsidRDefault="00393C34" w:rsidP="00393C34">
      <w:pPr>
        <w:jc w:val="center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lastRenderedPageBreak/>
        <w:t>JUSTIFICATIVA</w:t>
      </w:r>
    </w:p>
    <w:p w:rsidR="00393C34" w:rsidRPr="00393C34" w:rsidRDefault="00393C34" w:rsidP="00393C34">
      <w:pPr>
        <w:jc w:val="both"/>
        <w:rPr>
          <w:rFonts w:ascii="Arial" w:hAnsi="Arial" w:cs="Arial"/>
          <w:sz w:val="24"/>
        </w:rPr>
      </w:pPr>
      <w:r w:rsidRPr="00393C34">
        <w:rPr>
          <w:rFonts w:ascii="Arial" w:hAnsi="Arial" w:cs="Arial"/>
          <w:sz w:val="24"/>
        </w:rPr>
        <w:t xml:space="preserve">De acordo com Resolução Normativa da ANEEL nº 456, de 30 de novembro de 2000, o corte no fornecimento de energia elétrica pode ocorrer após, apenas, quinze dias da comunicação prévia ao consumidor. Isso significa que, se a concessionária fizer a comunicação no dia seguinte ao vencimento da fatura, o corte de energia poderá ocorrer logo após dezesseis </w:t>
      </w:r>
      <w:proofErr w:type="spellStart"/>
      <w:r w:rsidRPr="00393C34">
        <w:rPr>
          <w:rFonts w:ascii="Arial" w:hAnsi="Arial" w:cs="Arial"/>
          <w:sz w:val="24"/>
        </w:rPr>
        <w:t>dias</w:t>
      </w:r>
      <w:proofErr w:type="spellEnd"/>
      <w:r w:rsidRPr="00393C34">
        <w:rPr>
          <w:rFonts w:ascii="Arial" w:hAnsi="Arial" w:cs="Arial"/>
          <w:sz w:val="24"/>
        </w:rPr>
        <w:t xml:space="preserve"> do vencimento. Na crise econômica em vive a maioria de nosso povo, esse é um castigo injustificável. Temos que dar mais tempo ao consumidor para regularizar sua situação. A mesma Resolução Normativa, em artigo 91, § 2º, diz que, quando constatada a suspensão indevida, a concessionária é obrigada a efetuar a religação no prazo máximo de quatro horas, sem ônus para o consumidor. Entretanto, a CERJ – concessionária no estado do Rio de Janeiro – considera devida a suspensão quando o pagamento foi feito no dia anterior ao corte de energia. Portanto, é preciso definir o que é a suspensão indevida. Por outro lado, é preciso também definir punição para a concessionária e indenização para prováveis prejuízos que o consumidor terá com a suspensão indevida do fornecimento de energia.</w:t>
      </w:r>
      <w:bookmarkStart w:id="0" w:name="_GoBack"/>
      <w:bookmarkEnd w:id="0"/>
    </w:p>
    <w:sectPr w:rsidR="00393C34" w:rsidRPr="00393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0B"/>
    <w:rsid w:val="00393C34"/>
    <w:rsid w:val="00694F0B"/>
    <w:rsid w:val="006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BDD6"/>
  <w15:chartTrackingRefBased/>
  <w15:docId w15:val="{434B12AF-93DA-4DE9-B739-5EBEE1DC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</dc:creator>
  <cp:keywords/>
  <dc:description/>
  <cp:lastModifiedBy>LECO</cp:lastModifiedBy>
  <cp:revision>1</cp:revision>
  <dcterms:created xsi:type="dcterms:W3CDTF">2020-03-02T11:34:00Z</dcterms:created>
  <dcterms:modified xsi:type="dcterms:W3CDTF">2020-03-02T11:51:00Z</dcterms:modified>
</cp:coreProperties>
</file>